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C9FBE" w14:textId="280CBA00" w:rsidR="002D74B8" w:rsidRPr="006C327B" w:rsidRDefault="006C327B" w:rsidP="006C327B">
      <w:pPr>
        <w:rPr>
          <w:rFonts w:ascii="Times New Roman" w:hAnsi="Times New Roman" w:cs="Times New Roman"/>
          <w:i/>
          <w:iCs/>
          <w:sz w:val="28"/>
          <w:szCs w:val="28"/>
        </w:rPr>
      </w:pPr>
      <w:r w:rsidRPr="006C327B">
        <w:rPr>
          <w:rFonts w:ascii="Times New Roman" w:hAnsi="Times New Roman" w:cs="Times New Roman"/>
          <w:i/>
          <w:iCs/>
          <w:sz w:val="56"/>
          <w:szCs w:val="56"/>
        </w:rPr>
        <w:t>C</w:t>
      </w:r>
      <w:r w:rsidRPr="006C327B">
        <w:rPr>
          <w:rFonts w:ascii="Times New Roman" w:hAnsi="Times New Roman" w:cs="Times New Roman"/>
          <w:i/>
          <w:iCs/>
          <w:sz w:val="28"/>
          <w:szCs w:val="28"/>
        </w:rPr>
        <w:t xml:space="preserve">limate </w:t>
      </w:r>
    </w:p>
    <w:p w14:paraId="084F61F3" w14:textId="12BCA588" w:rsidR="00B322AF" w:rsidRPr="00B322AF" w:rsidRDefault="00B322AF" w:rsidP="00B322AF">
      <w:pPr>
        <w:spacing w:after="0"/>
        <w:ind w:left="180"/>
        <w:rPr>
          <w:rFonts w:ascii="Times New Roman" w:hAnsi="Times New Roman" w:cs="Times New Roman"/>
          <w:b/>
          <w:bCs/>
          <w:sz w:val="24"/>
          <w:szCs w:val="24"/>
          <w:u w:val="single"/>
        </w:rPr>
      </w:pPr>
      <w:r w:rsidRPr="00B322AF">
        <w:rPr>
          <w:rFonts w:ascii="Times New Roman" w:hAnsi="Times New Roman" w:cs="Times New Roman"/>
          <w:b/>
          <w:bCs/>
          <w:sz w:val="24"/>
          <w:szCs w:val="24"/>
          <w:u w:val="single"/>
        </w:rPr>
        <w:t>BACKGROUND</w:t>
      </w:r>
    </w:p>
    <w:p w14:paraId="04709B7C" w14:textId="7E7142A6" w:rsidR="002C0947" w:rsidRDefault="00BC07CF" w:rsidP="00B322AF">
      <w:pPr>
        <w:spacing w:after="0"/>
        <w:ind w:left="180"/>
        <w:rPr>
          <w:rFonts w:ascii="Times New Roman" w:hAnsi="Times New Roman" w:cs="Times New Roman"/>
          <w:sz w:val="24"/>
          <w:szCs w:val="24"/>
        </w:rPr>
      </w:pPr>
      <w:r w:rsidRPr="002D74B8">
        <w:rPr>
          <w:rFonts w:ascii="Times New Roman" w:hAnsi="Times New Roman" w:cs="Times New Roman"/>
          <w:sz w:val="24"/>
          <w:szCs w:val="24"/>
        </w:rPr>
        <w:t xml:space="preserve">Sustaining </w:t>
      </w:r>
      <w:r w:rsidR="0041161F" w:rsidRPr="002D74B8">
        <w:rPr>
          <w:rFonts w:ascii="Times New Roman" w:hAnsi="Times New Roman" w:cs="Times New Roman"/>
          <w:sz w:val="24"/>
          <w:szCs w:val="24"/>
        </w:rPr>
        <w:t>Rangeley</w:t>
      </w:r>
      <w:r w:rsidRPr="002D74B8">
        <w:rPr>
          <w:rFonts w:ascii="Times New Roman" w:hAnsi="Times New Roman" w:cs="Times New Roman"/>
          <w:sz w:val="24"/>
          <w:szCs w:val="24"/>
        </w:rPr>
        <w:t xml:space="preserve"> requires anticipating and adapting to </w:t>
      </w:r>
      <w:r w:rsidR="00A009FD">
        <w:rPr>
          <w:rFonts w:ascii="Times New Roman" w:hAnsi="Times New Roman" w:cs="Times New Roman"/>
          <w:sz w:val="24"/>
          <w:szCs w:val="24"/>
        </w:rPr>
        <w:t>new patterns of weather.</w:t>
      </w:r>
      <w:r w:rsidR="00701455">
        <w:rPr>
          <w:rFonts w:ascii="Times New Roman" w:hAnsi="Times New Roman" w:cs="Times New Roman"/>
          <w:sz w:val="24"/>
          <w:szCs w:val="24"/>
        </w:rPr>
        <w:t xml:space="preserve"> Rangeley experienced the damage of extreme</w:t>
      </w:r>
      <w:r w:rsidR="00E03250">
        <w:rPr>
          <w:rFonts w:ascii="Times New Roman" w:hAnsi="Times New Roman" w:cs="Times New Roman"/>
          <w:sz w:val="24"/>
          <w:szCs w:val="24"/>
        </w:rPr>
        <w:t xml:space="preserve"> weather </w:t>
      </w:r>
      <w:r w:rsidR="00261BA4">
        <w:rPr>
          <w:rFonts w:ascii="Times New Roman" w:hAnsi="Times New Roman" w:cs="Times New Roman"/>
          <w:sz w:val="24"/>
          <w:szCs w:val="24"/>
        </w:rPr>
        <w:t>of wind</w:t>
      </w:r>
      <w:r w:rsidR="008C50D5">
        <w:rPr>
          <w:rFonts w:ascii="Times New Roman" w:hAnsi="Times New Roman" w:cs="Times New Roman"/>
          <w:sz w:val="24"/>
          <w:szCs w:val="24"/>
        </w:rPr>
        <w:t>,</w:t>
      </w:r>
      <w:r w:rsidR="00261BA4">
        <w:rPr>
          <w:rFonts w:ascii="Times New Roman" w:hAnsi="Times New Roman" w:cs="Times New Roman"/>
          <w:sz w:val="24"/>
          <w:szCs w:val="24"/>
        </w:rPr>
        <w:t xml:space="preserve"> rai</w:t>
      </w:r>
      <w:r w:rsidR="007F40D4">
        <w:rPr>
          <w:rFonts w:ascii="Times New Roman" w:hAnsi="Times New Roman" w:cs="Times New Roman"/>
          <w:sz w:val="24"/>
          <w:szCs w:val="24"/>
        </w:rPr>
        <w:t>n</w:t>
      </w:r>
      <w:r w:rsidR="008C50D5">
        <w:rPr>
          <w:rFonts w:ascii="Times New Roman" w:hAnsi="Times New Roman" w:cs="Times New Roman"/>
          <w:sz w:val="24"/>
          <w:szCs w:val="24"/>
        </w:rPr>
        <w:t>, snow and ice</w:t>
      </w:r>
      <w:r w:rsidR="005C63DB">
        <w:rPr>
          <w:rFonts w:ascii="Times New Roman" w:hAnsi="Times New Roman" w:cs="Times New Roman"/>
          <w:sz w:val="24"/>
          <w:szCs w:val="24"/>
        </w:rPr>
        <w:t xml:space="preserve"> in December 2023 and again in January 2024</w:t>
      </w:r>
      <w:r w:rsidR="00421DBB">
        <w:rPr>
          <w:rFonts w:ascii="Times New Roman" w:hAnsi="Times New Roman" w:cs="Times New Roman"/>
          <w:sz w:val="24"/>
          <w:szCs w:val="24"/>
        </w:rPr>
        <w:t xml:space="preserve"> causing multiple road washouts, trees down, flooding, and </w:t>
      </w:r>
      <w:r w:rsidR="0060417A">
        <w:rPr>
          <w:rFonts w:ascii="Times New Roman" w:hAnsi="Times New Roman" w:cs="Times New Roman"/>
          <w:sz w:val="24"/>
          <w:szCs w:val="24"/>
        </w:rPr>
        <w:t xml:space="preserve">wide-spread power outages. </w:t>
      </w:r>
      <w:r w:rsidR="00F00B71">
        <w:rPr>
          <w:rFonts w:ascii="Times New Roman" w:hAnsi="Times New Roman" w:cs="Times New Roman"/>
          <w:sz w:val="24"/>
          <w:szCs w:val="24"/>
        </w:rPr>
        <w:t>Statewide the cost of clean-up after that storm was</w:t>
      </w:r>
      <w:r w:rsidR="00294D44">
        <w:rPr>
          <w:rFonts w:ascii="Times New Roman" w:hAnsi="Times New Roman" w:cs="Times New Roman"/>
          <w:sz w:val="24"/>
          <w:szCs w:val="24"/>
        </w:rPr>
        <w:t xml:space="preserve"> $90 million.</w:t>
      </w:r>
      <w:r w:rsidR="003134B4">
        <w:rPr>
          <w:rFonts w:ascii="Times New Roman" w:hAnsi="Times New Roman" w:cs="Times New Roman"/>
          <w:sz w:val="24"/>
          <w:szCs w:val="24"/>
        </w:rPr>
        <w:t xml:space="preserve"> </w:t>
      </w:r>
      <w:r w:rsidR="004B7933">
        <w:rPr>
          <w:rFonts w:ascii="Times New Roman" w:hAnsi="Times New Roman" w:cs="Times New Roman"/>
          <w:sz w:val="24"/>
          <w:szCs w:val="24"/>
        </w:rPr>
        <w:t>As weather patterns shift, pests that couldn’t previously survive are now prevalent such as</w:t>
      </w:r>
      <w:r w:rsidR="00095006">
        <w:rPr>
          <w:rFonts w:ascii="Times New Roman" w:hAnsi="Times New Roman" w:cs="Times New Roman"/>
          <w:sz w:val="24"/>
          <w:szCs w:val="24"/>
        </w:rPr>
        <w:t xml:space="preserve"> ticks and</w:t>
      </w:r>
      <w:r w:rsidR="00E51C71">
        <w:rPr>
          <w:rFonts w:ascii="Times New Roman" w:hAnsi="Times New Roman" w:cs="Times New Roman"/>
          <w:sz w:val="24"/>
          <w:szCs w:val="24"/>
        </w:rPr>
        <w:t xml:space="preserve"> spruce budworm. </w:t>
      </w:r>
      <w:r w:rsidR="004B7933">
        <w:rPr>
          <w:rFonts w:ascii="Times New Roman" w:hAnsi="Times New Roman" w:cs="Times New Roman"/>
          <w:sz w:val="24"/>
          <w:szCs w:val="24"/>
        </w:rPr>
        <w:t xml:space="preserve">The species of trees and other vegetation may start to change. </w:t>
      </w:r>
    </w:p>
    <w:p w14:paraId="5CBF7EC4" w14:textId="77777777" w:rsidR="003134B4" w:rsidRDefault="003134B4" w:rsidP="00B322AF">
      <w:pPr>
        <w:spacing w:after="0"/>
        <w:ind w:left="180"/>
        <w:rPr>
          <w:rFonts w:ascii="Times New Roman" w:hAnsi="Times New Roman" w:cs="Times New Roman"/>
          <w:sz w:val="24"/>
          <w:szCs w:val="24"/>
        </w:rPr>
      </w:pPr>
    </w:p>
    <w:p w14:paraId="748B4006" w14:textId="36E861D3" w:rsidR="003134B4" w:rsidRPr="002D74B8" w:rsidRDefault="001365EC" w:rsidP="00B322AF">
      <w:pPr>
        <w:spacing w:after="0"/>
        <w:ind w:left="180"/>
        <w:rPr>
          <w:rFonts w:ascii="Times New Roman" w:hAnsi="Times New Roman" w:cs="Times New Roman"/>
          <w:sz w:val="24"/>
          <w:szCs w:val="24"/>
        </w:rPr>
      </w:pPr>
      <w:r>
        <w:rPr>
          <w:rFonts w:ascii="Times New Roman" w:hAnsi="Times New Roman" w:cs="Times New Roman"/>
          <w:sz w:val="24"/>
          <w:szCs w:val="24"/>
        </w:rPr>
        <w:t xml:space="preserve">To be prepared, </w:t>
      </w:r>
      <w:r w:rsidR="007F00EB">
        <w:rPr>
          <w:rFonts w:ascii="Times New Roman" w:hAnsi="Times New Roman" w:cs="Times New Roman"/>
          <w:sz w:val="24"/>
          <w:szCs w:val="24"/>
        </w:rPr>
        <w:t xml:space="preserve">an </w:t>
      </w:r>
      <w:r>
        <w:rPr>
          <w:rFonts w:ascii="Times New Roman" w:hAnsi="Times New Roman" w:cs="Times New Roman"/>
          <w:sz w:val="24"/>
          <w:szCs w:val="24"/>
        </w:rPr>
        <w:t xml:space="preserve">understanding </w:t>
      </w:r>
      <w:r w:rsidR="007F00EB">
        <w:rPr>
          <w:rFonts w:ascii="Times New Roman" w:hAnsi="Times New Roman" w:cs="Times New Roman"/>
          <w:sz w:val="24"/>
          <w:szCs w:val="24"/>
        </w:rPr>
        <w:t xml:space="preserve">of </w:t>
      </w:r>
      <w:r w:rsidR="004B7933">
        <w:rPr>
          <w:rFonts w:ascii="Times New Roman" w:hAnsi="Times New Roman" w:cs="Times New Roman"/>
          <w:sz w:val="24"/>
          <w:szCs w:val="24"/>
        </w:rPr>
        <w:t xml:space="preserve">how to respond </w:t>
      </w:r>
      <w:r w:rsidR="004B7933" w:rsidRPr="004B7933">
        <w:rPr>
          <w:rFonts w:ascii="Times New Roman" w:hAnsi="Times New Roman" w:cs="Times New Roman"/>
          <w:sz w:val="24"/>
          <w:szCs w:val="24"/>
        </w:rPr>
        <w:t xml:space="preserve">and taking action to </w:t>
      </w:r>
      <w:r w:rsidR="004B7933">
        <w:rPr>
          <w:rFonts w:ascii="Times New Roman" w:hAnsi="Times New Roman" w:cs="Times New Roman"/>
          <w:sz w:val="24"/>
          <w:szCs w:val="24"/>
        </w:rPr>
        <w:t xml:space="preserve">adapt to changes will make the community more resilient. Being adaptable may range from knowing how to identify harmful ticks, planting different types of vegetation, to increasing culvert sizes and identifying infrastructure and buildings at risk. It can also mean </w:t>
      </w:r>
      <w:r w:rsidR="00053F49">
        <w:rPr>
          <w:rFonts w:ascii="Times New Roman" w:hAnsi="Times New Roman" w:cs="Times New Roman"/>
          <w:sz w:val="24"/>
          <w:szCs w:val="24"/>
        </w:rPr>
        <w:t>acting</w:t>
      </w:r>
      <w:r w:rsidR="00A46689">
        <w:rPr>
          <w:rFonts w:ascii="Times New Roman" w:hAnsi="Times New Roman" w:cs="Times New Roman"/>
          <w:sz w:val="24"/>
          <w:szCs w:val="24"/>
        </w:rPr>
        <w:t xml:space="preserve"> to lower energy consumption </w:t>
      </w:r>
      <w:r w:rsidR="004B7933">
        <w:rPr>
          <w:rFonts w:ascii="Times New Roman" w:hAnsi="Times New Roman" w:cs="Times New Roman"/>
          <w:sz w:val="24"/>
          <w:szCs w:val="24"/>
        </w:rPr>
        <w:t>by i</w:t>
      </w:r>
      <w:r w:rsidR="00310627">
        <w:rPr>
          <w:rFonts w:ascii="Times New Roman" w:hAnsi="Times New Roman" w:cs="Times New Roman"/>
          <w:sz w:val="24"/>
          <w:szCs w:val="24"/>
        </w:rPr>
        <w:t>nsulating our buildings and houses</w:t>
      </w:r>
      <w:r w:rsidR="00E14557">
        <w:rPr>
          <w:rFonts w:ascii="Times New Roman" w:hAnsi="Times New Roman" w:cs="Times New Roman"/>
          <w:sz w:val="24"/>
          <w:szCs w:val="24"/>
        </w:rPr>
        <w:t xml:space="preserve">, expanding villages </w:t>
      </w:r>
      <w:r w:rsidR="00A31F08">
        <w:rPr>
          <w:rFonts w:ascii="Times New Roman" w:hAnsi="Times New Roman" w:cs="Times New Roman"/>
          <w:sz w:val="24"/>
          <w:szCs w:val="24"/>
        </w:rPr>
        <w:t>so that walking can be a form of transportation</w:t>
      </w:r>
      <w:r w:rsidR="00315213">
        <w:rPr>
          <w:rFonts w:ascii="Times New Roman" w:hAnsi="Times New Roman" w:cs="Times New Roman"/>
          <w:sz w:val="24"/>
          <w:szCs w:val="24"/>
        </w:rPr>
        <w:t>, and investing in renewable energy source</w:t>
      </w:r>
      <w:r w:rsidR="00455E6C">
        <w:rPr>
          <w:rFonts w:ascii="Times New Roman" w:hAnsi="Times New Roman" w:cs="Times New Roman"/>
          <w:sz w:val="24"/>
          <w:szCs w:val="24"/>
        </w:rPr>
        <w:t>s</w:t>
      </w:r>
      <w:r w:rsidR="003D5C00">
        <w:rPr>
          <w:rFonts w:ascii="Times New Roman" w:hAnsi="Times New Roman" w:cs="Times New Roman"/>
          <w:sz w:val="24"/>
          <w:szCs w:val="24"/>
        </w:rPr>
        <w:t xml:space="preserve"> and shifting heati</w:t>
      </w:r>
      <w:r w:rsidR="009F2E7A">
        <w:rPr>
          <w:rFonts w:ascii="Times New Roman" w:hAnsi="Times New Roman" w:cs="Times New Roman"/>
          <w:sz w:val="24"/>
          <w:szCs w:val="24"/>
        </w:rPr>
        <w:t>ng and driving to electricity</w:t>
      </w:r>
      <w:r w:rsidR="00455E6C">
        <w:rPr>
          <w:rFonts w:ascii="Times New Roman" w:hAnsi="Times New Roman" w:cs="Times New Roman"/>
          <w:sz w:val="24"/>
          <w:szCs w:val="24"/>
        </w:rPr>
        <w:t xml:space="preserve"> are a few ways that Rangeley can </w:t>
      </w:r>
      <w:r w:rsidR="00A97471">
        <w:rPr>
          <w:rFonts w:ascii="Times New Roman" w:hAnsi="Times New Roman" w:cs="Times New Roman"/>
          <w:sz w:val="24"/>
          <w:szCs w:val="24"/>
        </w:rPr>
        <w:t xml:space="preserve">adapt to changes. To protect our natural resources, maintaining riparian </w:t>
      </w:r>
      <w:r w:rsidR="002024FD">
        <w:rPr>
          <w:rFonts w:ascii="Times New Roman" w:hAnsi="Times New Roman" w:cs="Times New Roman"/>
          <w:sz w:val="24"/>
          <w:szCs w:val="24"/>
        </w:rPr>
        <w:t xml:space="preserve">buffers to keep waterways cold, </w:t>
      </w:r>
      <w:r w:rsidR="000E6075">
        <w:rPr>
          <w:rFonts w:ascii="Times New Roman" w:hAnsi="Times New Roman" w:cs="Times New Roman"/>
          <w:sz w:val="24"/>
          <w:szCs w:val="24"/>
        </w:rPr>
        <w:t xml:space="preserve">preventing erosion and keeping </w:t>
      </w:r>
      <w:r w:rsidR="008C51B3">
        <w:rPr>
          <w:rFonts w:ascii="Times New Roman" w:hAnsi="Times New Roman" w:cs="Times New Roman"/>
          <w:sz w:val="24"/>
          <w:szCs w:val="24"/>
        </w:rPr>
        <w:t>phosphorus</w:t>
      </w:r>
      <w:r w:rsidR="000E6075">
        <w:rPr>
          <w:rFonts w:ascii="Times New Roman" w:hAnsi="Times New Roman" w:cs="Times New Roman"/>
          <w:sz w:val="24"/>
          <w:szCs w:val="24"/>
        </w:rPr>
        <w:t xml:space="preserve"> out of the waterbodies</w:t>
      </w:r>
      <w:r w:rsidR="008C51B3">
        <w:rPr>
          <w:rFonts w:ascii="Times New Roman" w:hAnsi="Times New Roman" w:cs="Times New Roman"/>
          <w:sz w:val="24"/>
          <w:szCs w:val="24"/>
        </w:rPr>
        <w:t xml:space="preserve"> are necessary to </w:t>
      </w:r>
      <w:r w:rsidR="00AD5D28">
        <w:rPr>
          <w:rFonts w:ascii="Times New Roman" w:hAnsi="Times New Roman" w:cs="Times New Roman"/>
          <w:sz w:val="24"/>
          <w:szCs w:val="24"/>
        </w:rPr>
        <w:t>protect the valuable and fragile natural resources of the area.</w:t>
      </w:r>
    </w:p>
    <w:p w14:paraId="60FAC8EE" w14:textId="77777777" w:rsidR="00D75B6E" w:rsidRDefault="00D75B6E" w:rsidP="002D74B8">
      <w:pPr>
        <w:ind w:left="180"/>
        <w:rPr>
          <w:rFonts w:ascii="Times New Roman" w:hAnsi="Times New Roman" w:cs="Times New Roman"/>
          <w:b/>
          <w:bCs/>
          <w:sz w:val="24"/>
          <w:szCs w:val="24"/>
          <w:u w:val="single"/>
        </w:rPr>
      </w:pPr>
    </w:p>
    <w:p w14:paraId="44948389" w14:textId="76D8095E" w:rsidR="0014461D" w:rsidRDefault="0014461D" w:rsidP="002D74B8">
      <w:pPr>
        <w:ind w:left="180"/>
        <w:rPr>
          <w:rFonts w:ascii="Times New Roman" w:hAnsi="Times New Roman" w:cs="Times New Roman"/>
          <w:b/>
          <w:bCs/>
          <w:sz w:val="24"/>
          <w:szCs w:val="24"/>
          <w:u w:val="single"/>
        </w:rPr>
      </w:pPr>
      <w:r>
        <w:rPr>
          <w:rFonts w:ascii="Times New Roman" w:hAnsi="Times New Roman" w:cs="Times New Roman"/>
          <w:b/>
          <w:bCs/>
          <w:sz w:val="24"/>
          <w:szCs w:val="24"/>
          <w:u w:val="single"/>
        </w:rPr>
        <w:t>LOCAL WEATHER TRENDS</w:t>
      </w:r>
    </w:p>
    <w:p w14:paraId="7CD9BA72" w14:textId="77777777" w:rsidR="00A009FD" w:rsidRDefault="00D424D8" w:rsidP="002D74B8">
      <w:pPr>
        <w:ind w:left="180"/>
        <w:rPr>
          <w:rFonts w:ascii="Times New Roman" w:hAnsi="Times New Roman" w:cs="Times New Roman"/>
          <w:sz w:val="24"/>
          <w:szCs w:val="24"/>
        </w:rPr>
      </w:pPr>
      <w:r w:rsidRPr="0014461D">
        <w:rPr>
          <w:noProof/>
        </w:rPr>
        <w:drawing>
          <wp:anchor distT="0" distB="0" distL="114300" distR="114300" simplePos="0" relativeHeight="251659264" behindDoc="1" locked="0" layoutInCell="1" allowOverlap="1" wp14:anchorId="575D8A33" wp14:editId="497D7A8F">
            <wp:simplePos x="0" y="0"/>
            <wp:positionH relativeFrom="column">
              <wp:posOffset>138430</wp:posOffset>
            </wp:positionH>
            <wp:positionV relativeFrom="paragraph">
              <wp:posOffset>370281</wp:posOffset>
            </wp:positionV>
            <wp:extent cx="4447540" cy="3184525"/>
            <wp:effectExtent l="0" t="0" r="10160" b="15875"/>
            <wp:wrapTight wrapText="bothSides">
              <wp:wrapPolygon edited="0">
                <wp:start x="0" y="0"/>
                <wp:lineTo x="0" y="21578"/>
                <wp:lineTo x="21557" y="21578"/>
                <wp:lineTo x="21557" y="0"/>
                <wp:lineTo x="0" y="0"/>
              </wp:wrapPolygon>
            </wp:wrapTight>
            <wp:docPr id="738739300" name="Chart 1">
              <a:extLst xmlns:a="http://schemas.openxmlformats.org/drawingml/2006/main">
                <a:ext uri="{FF2B5EF4-FFF2-40B4-BE49-F238E27FC236}">
                  <a16:creationId xmlns:a16="http://schemas.microsoft.com/office/drawing/2014/main" id="{15166C6F-8EE9-9BD9-DC41-544465979F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D75B6E" w:rsidRPr="0014461D">
        <w:rPr>
          <w:rFonts w:ascii="Times New Roman" w:hAnsi="Times New Roman" w:cs="Times New Roman"/>
          <w:sz w:val="24"/>
          <w:szCs w:val="24"/>
        </w:rPr>
        <w:t xml:space="preserve">The National Oceanic and </w:t>
      </w:r>
      <w:r w:rsidR="0014461D" w:rsidRPr="0014461D">
        <w:rPr>
          <w:rFonts w:ascii="Times New Roman" w:hAnsi="Times New Roman" w:cs="Times New Roman"/>
          <w:sz w:val="24"/>
          <w:szCs w:val="24"/>
        </w:rPr>
        <w:t xml:space="preserve">Atmospheric Administration </w:t>
      </w:r>
      <w:r w:rsidR="0014461D">
        <w:rPr>
          <w:rFonts w:ascii="Times New Roman" w:hAnsi="Times New Roman" w:cs="Times New Roman"/>
          <w:sz w:val="24"/>
          <w:szCs w:val="24"/>
        </w:rPr>
        <w:t>(NOAA) maintains a</w:t>
      </w:r>
      <w:r w:rsidR="00A009FD">
        <w:rPr>
          <w:rFonts w:ascii="Times New Roman" w:hAnsi="Times New Roman" w:cs="Times New Roman"/>
          <w:sz w:val="24"/>
          <w:szCs w:val="24"/>
        </w:rPr>
        <w:t>n</w:t>
      </w:r>
      <w:r w:rsidR="0014461D">
        <w:rPr>
          <w:rFonts w:ascii="Times New Roman" w:hAnsi="Times New Roman" w:cs="Times New Roman"/>
          <w:sz w:val="24"/>
          <w:szCs w:val="24"/>
        </w:rPr>
        <w:t xml:space="preserve"> </w:t>
      </w:r>
      <w:r w:rsidR="00B13401">
        <w:rPr>
          <w:rFonts w:ascii="Times New Roman" w:hAnsi="Times New Roman" w:cs="Times New Roman"/>
          <w:sz w:val="24"/>
          <w:szCs w:val="24"/>
        </w:rPr>
        <w:t>automated weather station that they monitor</w:t>
      </w:r>
      <w:r w:rsidR="00760F52">
        <w:rPr>
          <w:rFonts w:ascii="Times New Roman" w:hAnsi="Times New Roman" w:cs="Times New Roman"/>
          <w:sz w:val="24"/>
          <w:szCs w:val="24"/>
        </w:rPr>
        <w:t xml:space="preserve"> at Chick Hill</w:t>
      </w:r>
      <w:r w:rsidR="00E652B0">
        <w:rPr>
          <w:rFonts w:ascii="Times New Roman" w:hAnsi="Times New Roman" w:cs="Times New Roman"/>
          <w:sz w:val="24"/>
          <w:szCs w:val="24"/>
        </w:rPr>
        <w:t>.  The following</w:t>
      </w:r>
      <w:r w:rsidR="00760F52">
        <w:rPr>
          <w:rFonts w:ascii="Times New Roman" w:hAnsi="Times New Roman" w:cs="Times New Roman"/>
          <w:sz w:val="24"/>
          <w:szCs w:val="24"/>
        </w:rPr>
        <w:t xml:space="preserve"> </w:t>
      </w:r>
      <w:r w:rsidR="00A009FD">
        <w:rPr>
          <w:rFonts w:ascii="Times New Roman" w:hAnsi="Times New Roman" w:cs="Times New Roman"/>
          <w:sz w:val="24"/>
          <w:szCs w:val="24"/>
        </w:rPr>
        <w:t xml:space="preserve">graphs show maximum </w:t>
      </w:r>
      <w:r w:rsidR="00760F52">
        <w:rPr>
          <w:rFonts w:ascii="Times New Roman" w:hAnsi="Times New Roman" w:cs="Times New Roman"/>
          <w:sz w:val="24"/>
          <w:szCs w:val="24"/>
        </w:rPr>
        <w:t xml:space="preserve">temperature and </w:t>
      </w:r>
      <w:r w:rsidR="00A009FD">
        <w:rPr>
          <w:rFonts w:ascii="Times New Roman" w:hAnsi="Times New Roman" w:cs="Times New Roman"/>
          <w:sz w:val="24"/>
          <w:szCs w:val="24"/>
        </w:rPr>
        <w:t xml:space="preserve">levels of </w:t>
      </w:r>
      <w:r w:rsidR="006B56C0">
        <w:rPr>
          <w:rFonts w:ascii="Times New Roman" w:hAnsi="Times New Roman" w:cs="Times New Roman"/>
          <w:sz w:val="24"/>
          <w:szCs w:val="24"/>
        </w:rPr>
        <w:t xml:space="preserve">precipitation from that local weather station. </w:t>
      </w:r>
    </w:p>
    <w:p w14:paraId="30685F0D" w14:textId="1C14D7E2" w:rsidR="00B322AF" w:rsidRDefault="006B56C0" w:rsidP="002D74B8">
      <w:pPr>
        <w:ind w:left="180"/>
        <w:rPr>
          <w:rFonts w:ascii="Times New Roman" w:hAnsi="Times New Roman" w:cs="Times New Roman"/>
          <w:sz w:val="24"/>
          <w:szCs w:val="24"/>
        </w:rPr>
      </w:pPr>
      <w:r>
        <w:rPr>
          <w:rFonts w:ascii="Times New Roman" w:hAnsi="Times New Roman" w:cs="Times New Roman"/>
          <w:sz w:val="24"/>
          <w:szCs w:val="24"/>
        </w:rPr>
        <w:t xml:space="preserve">The data has been </w:t>
      </w:r>
      <w:r w:rsidR="00053F49">
        <w:rPr>
          <w:rFonts w:ascii="Times New Roman" w:hAnsi="Times New Roman" w:cs="Times New Roman"/>
          <w:sz w:val="24"/>
          <w:szCs w:val="24"/>
        </w:rPr>
        <w:t>broken</w:t>
      </w:r>
      <w:r>
        <w:rPr>
          <w:rFonts w:ascii="Times New Roman" w:hAnsi="Times New Roman" w:cs="Times New Roman"/>
          <w:sz w:val="24"/>
          <w:szCs w:val="24"/>
        </w:rPr>
        <w:t xml:space="preserve"> into months of the year to be more manageable</w:t>
      </w:r>
      <w:r w:rsidR="006F0FF7">
        <w:rPr>
          <w:rFonts w:ascii="Times New Roman" w:hAnsi="Times New Roman" w:cs="Times New Roman"/>
          <w:sz w:val="24"/>
          <w:szCs w:val="24"/>
        </w:rPr>
        <w:t>. Trend lines</w:t>
      </w:r>
      <w:r w:rsidR="00672824">
        <w:rPr>
          <w:rFonts w:ascii="Times New Roman" w:hAnsi="Times New Roman" w:cs="Times New Roman"/>
          <w:sz w:val="24"/>
          <w:szCs w:val="24"/>
        </w:rPr>
        <w:t xml:space="preserve"> (dotted line)</w:t>
      </w:r>
      <w:r w:rsidR="006F0FF7">
        <w:rPr>
          <w:rFonts w:ascii="Times New Roman" w:hAnsi="Times New Roman" w:cs="Times New Roman"/>
          <w:sz w:val="24"/>
          <w:szCs w:val="24"/>
        </w:rPr>
        <w:t xml:space="preserve"> generated by Excel have been added to show how temperatures and precipitation may </w:t>
      </w:r>
      <w:r w:rsidR="006F0FF7">
        <w:rPr>
          <w:rFonts w:ascii="Times New Roman" w:hAnsi="Times New Roman" w:cs="Times New Roman"/>
          <w:sz w:val="24"/>
          <w:szCs w:val="24"/>
        </w:rPr>
        <w:lastRenderedPageBreak/>
        <w:t>have changed over the study time of 2010</w:t>
      </w:r>
      <w:r w:rsidR="00672824">
        <w:rPr>
          <w:rFonts w:ascii="Times New Roman" w:hAnsi="Times New Roman" w:cs="Times New Roman"/>
          <w:sz w:val="24"/>
          <w:szCs w:val="24"/>
        </w:rPr>
        <w:t xml:space="preserve"> –</w:t>
      </w:r>
      <w:r w:rsidR="006F0FF7">
        <w:rPr>
          <w:rFonts w:ascii="Times New Roman" w:hAnsi="Times New Roman" w:cs="Times New Roman"/>
          <w:sz w:val="24"/>
          <w:szCs w:val="24"/>
        </w:rPr>
        <w:t xml:space="preserve"> 2024</w:t>
      </w:r>
      <w:r w:rsidR="00672824">
        <w:rPr>
          <w:rFonts w:ascii="Times New Roman" w:hAnsi="Times New Roman" w:cs="Times New Roman"/>
          <w:sz w:val="24"/>
          <w:szCs w:val="24"/>
        </w:rPr>
        <w:t>.</w:t>
      </w:r>
      <w:r w:rsidR="00F51DD2">
        <w:rPr>
          <w:rFonts w:ascii="Times New Roman" w:hAnsi="Times New Roman" w:cs="Times New Roman"/>
          <w:sz w:val="24"/>
          <w:szCs w:val="24"/>
        </w:rPr>
        <w:t xml:space="preserve"> </w:t>
      </w:r>
    </w:p>
    <w:p w14:paraId="607ABF71" w14:textId="77777777" w:rsidR="003E0A3A" w:rsidRDefault="003E0A3A" w:rsidP="002D74B8">
      <w:pPr>
        <w:ind w:left="180"/>
        <w:rPr>
          <w:rFonts w:ascii="Times New Roman" w:hAnsi="Times New Roman" w:cs="Times New Roman"/>
          <w:sz w:val="24"/>
          <w:szCs w:val="24"/>
        </w:rPr>
      </w:pPr>
    </w:p>
    <w:p w14:paraId="471AD682" w14:textId="1E1850C5" w:rsidR="00D144F7" w:rsidRDefault="001F6FDA" w:rsidP="002D74B8">
      <w:pPr>
        <w:ind w:left="180"/>
        <w:rPr>
          <w:rFonts w:ascii="Times New Roman" w:hAnsi="Times New Roman" w:cs="Times New Roman"/>
          <w:sz w:val="24"/>
          <w:szCs w:val="24"/>
        </w:rPr>
      </w:pPr>
      <w:r>
        <w:rPr>
          <w:noProof/>
        </w:rPr>
        <w:drawing>
          <wp:anchor distT="0" distB="0" distL="114300" distR="114300" simplePos="0" relativeHeight="251687936" behindDoc="0" locked="0" layoutInCell="1" allowOverlap="1" wp14:anchorId="0A90E33E" wp14:editId="2D39AEFA">
            <wp:simplePos x="0" y="0"/>
            <wp:positionH relativeFrom="column">
              <wp:posOffset>2955290</wp:posOffset>
            </wp:positionH>
            <wp:positionV relativeFrom="paragraph">
              <wp:posOffset>535305</wp:posOffset>
            </wp:positionV>
            <wp:extent cx="2729865" cy="3086735"/>
            <wp:effectExtent l="0" t="0" r="13335" b="18415"/>
            <wp:wrapTopAndBottom/>
            <wp:docPr id="1522356572" name="Chart 1">
              <a:extLst xmlns:a="http://schemas.openxmlformats.org/drawingml/2006/main">
                <a:ext uri="{FF2B5EF4-FFF2-40B4-BE49-F238E27FC236}">
                  <a16:creationId xmlns:a16="http://schemas.microsoft.com/office/drawing/2014/main" id="{A1CFBD85-5080-6D05-D80B-70106E4077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5888" behindDoc="0" locked="0" layoutInCell="1" allowOverlap="1" wp14:anchorId="7F130D1B" wp14:editId="42DCA30A">
            <wp:simplePos x="0" y="0"/>
            <wp:positionH relativeFrom="column">
              <wp:posOffset>65405</wp:posOffset>
            </wp:positionH>
            <wp:positionV relativeFrom="paragraph">
              <wp:posOffset>499110</wp:posOffset>
            </wp:positionV>
            <wp:extent cx="2619375" cy="3123565"/>
            <wp:effectExtent l="0" t="0" r="9525" b="635"/>
            <wp:wrapTopAndBottom/>
            <wp:docPr id="1186627761" name="Chart 1">
              <a:extLst xmlns:a="http://schemas.openxmlformats.org/drawingml/2006/main">
                <a:ext uri="{FF2B5EF4-FFF2-40B4-BE49-F238E27FC236}">
                  <a16:creationId xmlns:a16="http://schemas.microsoft.com/office/drawing/2014/main" id="{6A936221-D741-5BC0-6855-73003374A2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D144F7">
        <w:rPr>
          <w:rFonts w:ascii="Times New Roman" w:hAnsi="Times New Roman" w:cs="Times New Roman"/>
          <w:sz w:val="24"/>
          <w:szCs w:val="24"/>
        </w:rPr>
        <w:t xml:space="preserve">The following charts show </w:t>
      </w:r>
      <w:r w:rsidR="0070489F">
        <w:rPr>
          <w:rFonts w:ascii="Times New Roman" w:hAnsi="Times New Roman" w:cs="Times New Roman"/>
          <w:sz w:val="24"/>
          <w:szCs w:val="24"/>
        </w:rPr>
        <w:t xml:space="preserve">monthly </w:t>
      </w:r>
      <w:r w:rsidR="000337E6">
        <w:rPr>
          <w:rFonts w:ascii="Times New Roman" w:hAnsi="Times New Roman" w:cs="Times New Roman"/>
          <w:sz w:val="24"/>
          <w:szCs w:val="24"/>
        </w:rPr>
        <w:t>precipitation</w:t>
      </w:r>
      <w:r w:rsidR="00C43ED8">
        <w:rPr>
          <w:rFonts w:ascii="Times New Roman" w:hAnsi="Times New Roman" w:cs="Times New Roman"/>
          <w:sz w:val="24"/>
          <w:szCs w:val="24"/>
        </w:rPr>
        <w:t xml:space="preserve"> between 2010 and 2024</w:t>
      </w:r>
      <w:r w:rsidR="000337E6">
        <w:rPr>
          <w:rFonts w:ascii="Times New Roman" w:hAnsi="Times New Roman" w:cs="Times New Roman"/>
          <w:sz w:val="24"/>
          <w:szCs w:val="24"/>
        </w:rPr>
        <w:t xml:space="preserve"> in the form and snow, melted snow</w:t>
      </w:r>
      <w:r w:rsidR="00C43ED8">
        <w:rPr>
          <w:rFonts w:ascii="Times New Roman" w:hAnsi="Times New Roman" w:cs="Times New Roman"/>
          <w:sz w:val="24"/>
          <w:szCs w:val="24"/>
        </w:rPr>
        <w:t xml:space="preserve">, and rain. </w:t>
      </w:r>
      <w:r w:rsidR="0070489F">
        <w:rPr>
          <w:rFonts w:ascii="Times New Roman" w:hAnsi="Times New Roman" w:cs="Times New Roman"/>
          <w:sz w:val="24"/>
          <w:szCs w:val="24"/>
        </w:rPr>
        <w:t>The dotted lines are trend forecasts</w:t>
      </w:r>
      <w:r w:rsidR="00E95DB8">
        <w:rPr>
          <w:rFonts w:ascii="Times New Roman" w:hAnsi="Times New Roman" w:cs="Times New Roman"/>
          <w:sz w:val="24"/>
          <w:szCs w:val="24"/>
        </w:rPr>
        <w:t xml:space="preserve"> (shown when possible)</w:t>
      </w:r>
      <w:r w:rsidR="0070489F">
        <w:rPr>
          <w:rFonts w:ascii="Times New Roman" w:hAnsi="Times New Roman" w:cs="Times New Roman"/>
          <w:sz w:val="24"/>
          <w:szCs w:val="24"/>
        </w:rPr>
        <w:t>.</w:t>
      </w:r>
    </w:p>
    <w:p w14:paraId="04D7E1B9" w14:textId="7B289A31" w:rsidR="004F5B33" w:rsidRDefault="00D94BB4" w:rsidP="002D74B8">
      <w:pPr>
        <w:ind w:left="180"/>
        <w:rPr>
          <w:rFonts w:ascii="Times New Roman" w:hAnsi="Times New Roman" w:cs="Times New Roman"/>
          <w:sz w:val="24"/>
          <w:szCs w:val="24"/>
        </w:rPr>
      </w:pPr>
      <w:r>
        <w:rPr>
          <w:noProof/>
        </w:rPr>
        <w:drawing>
          <wp:anchor distT="0" distB="0" distL="114300" distR="114300" simplePos="0" relativeHeight="251667456" behindDoc="0" locked="0" layoutInCell="1" allowOverlap="1" wp14:anchorId="76033811" wp14:editId="2C586861">
            <wp:simplePos x="0" y="0"/>
            <wp:positionH relativeFrom="column">
              <wp:posOffset>2902788</wp:posOffset>
            </wp:positionH>
            <wp:positionV relativeFrom="paragraph">
              <wp:posOffset>3710432</wp:posOffset>
            </wp:positionV>
            <wp:extent cx="2713990" cy="2595880"/>
            <wp:effectExtent l="0" t="0" r="10160" b="13970"/>
            <wp:wrapTopAndBottom/>
            <wp:docPr id="885275120" name="Chart 1">
              <a:extLst xmlns:a="http://schemas.openxmlformats.org/drawingml/2006/main">
                <a:ext uri="{FF2B5EF4-FFF2-40B4-BE49-F238E27FC236}">
                  <a16:creationId xmlns:a16="http://schemas.microsoft.com/office/drawing/2014/main" id="{D981D7EB-8BA1-7599-3AB1-31A8A036C5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66AF95B2" w14:textId="5FB031A6" w:rsidR="004F5B33" w:rsidRDefault="00C81162" w:rsidP="002D74B8">
      <w:pPr>
        <w:ind w:left="180"/>
        <w:rPr>
          <w:rFonts w:ascii="Times New Roman" w:hAnsi="Times New Roman" w:cs="Times New Roman"/>
          <w:sz w:val="24"/>
          <w:szCs w:val="24"/>
        </w:rPr>
      </w:pPr>
      <w:r>
        <w:rPr>
          <w:noProof/>
        </w:rPr>
        <w:drawing>
          <wp:anchor distT="0" distB="0" distL="114300" distR="114300" simplePos="0" relativeHeight="251689984" behindDoc="0" locked="0" layoutInCell="1" allowOverlap="1" wp14:anchorId="0828A8D7" wp14:editId="7EAB6147">
            <wp:simplePos x="0" y="0"/>
            <wp:positionH relativeFrom="column">
              <wp:posOffset>-10287</wp:posOffset>
            </wp:positionH>
            <wp:positionV relativeFrom="paragraph">
              <wp:posOffset>257963</wp:posOffset>
            </wp:positionV>
            <wp:extent cx="2651760" cy="3306445"/>
            <wp:effectExtent l="0" t="0" r="15240" b="8255"/>
            <wp:wrapTopAndBottom/>
            <wp:docPr id="1961575477" name="Chart 1">
              <a:extLst xmlns:a="http://schemas.openxmlformats.org/drawingml/2006/main">
                <a:ext uri="{FF2B5EF4-FFF2-40B4-BE49-F238E27FC236}">
                  <a16:creationId xmlns:a16="http://schemas.microsoft.com/office/drawing/2014/main" id="{464A9D81-AD2B-F7F2-82B0-DC0C9B091D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764C2BC4" w14:textId="7833E1B1" w:rsidR="0070489F" w:rsidRDefault="004B7933" w:rsidP="005F2CDD">
      <w:pPr>
        <w:ind w:left="180"/>
        <w:rPr>
          <w:rFonts w:ascii="Times New Roman" w:hAnsi="Times New Roman" w:cs="Times New Roman"/>
          <w:sz w:val="24"/>
          <w:szCs w:val="24"/>
        </w:rPr>
      </w:pPr>
      <w:r>
        <w:rPr>
          <w:noProof/>
        </w:rPr>
        <w:lastRenderedPageBreak/>
        <w:drawing>
          <wp:anchor distT="0" distB="0" distL="114300" distR="114300" simplePos="0" relativeHeight="251692032" behindDoc="0" locked="0" layoutInCell="1" allowOverlap="1" wp14:anchorId="5354ECC3" wp14:editId="16EED18B">
            <wp:simplePos x="0" y="0"/>
            <wp:positionH relativeFrom="column">
              <wp:posOffset>3295650</wp:posOffset>
            </wp:positionH>
            <wp:positionV relativeFrom="paragraph">
              <wp:posOffset>0</wp:posOffset>
            </wp:positionV>
            <wp:extent cx="2713990" cy="2802255"/>
            <wp:effectExtent l="0" t="0" r="10160" b="17145"/>
            <wp:wrapTopAndBottom/>
            <wp:docPr id="2070067184" name="Chart 1">
              <a:extLst xmlns:a="http://schemas.openxmlformats.org/drawingml/2006/main">
                <a:ext uri="{FF2B5EF4-FFF2-40B4-BE49-F238E27FC236}">
                  <a16:creationId xmlns:a16="http://schemas.microsoft.com/office/drawing/2014/main" id="{9C9EEFAA-74B6-BD65-370E-39484B6FC4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214228">
        <w:rPr>
          <w:noProof/>
        </w:rPr>
        <w:drawing>
          <wp:anchor distT="0" distB="0" distL="114300" distR="114300" simplePos="0" relativeHeight="251677696" behindDoc="0" locked="0" layoutInCell="1" allowOverlap="1" wp14:anchorId="5E102BE9" wp14:editId="1B0C10A1">
            <wp:simplePos x="0" y="0"/>
            <wp:positionH relativeFrom="column">
              <wp:posOffset>153035</wp:posOffset>
            </wp:positionH>
            <wp:positionV relativeFrom="paragraph">
              <wp:posOffset>5578627</wp:posOffset>
            </wp:positionV>
            <wp:extent cx="2893060" cy="2640330"/>
            <wp:effectExtent l="0" t="0" r="2540" b="7620"/>
            <wp:wrapTopAndBottom/>
            <wp:docPr id="900238443" name="Chart 1">
              <a:extLst xmlns:a="http://schemas.openxmlformats.org/drawingml/2006/main">
                <a:ext uri="{FF2B5EF4-FFF2-40B4-BE49-F238E27FC236}">
                  <a16:creationId xmlns:a16="http://schemas.microsoft.com/office/drawing/2014/main" id="{E4108B63-57ED-A7CB-C10B-C59353DB8F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214228">
        <w:rPr>
          <w:noProof/>
        </w:rPr>
        <w:drawing>
          <wp:anchor distT="0" distB="0" distL="114300" distR="114300" simplePos="0" relativeHeight="251673600" behindDoc="0" locked="0" layoutInCell="1" allowOverlap="1" wp14:anchorId="6CBD4680" wp14:editId="00C53FE4">
            <wp:simplePos x="0" y="0"/>
            <wp:positionH relativeFrom="column">
              <wp:posOffset>153035</wp:posOffset>
            </wp:positionH>
            <wp:positionV relativeFrom="paragraph">
              <wp:posOffset>2764790</wp:posOffset>
            </wp:positionV>
            <wp:extent cx="2893060" cy="2816225"/>
            <wp:effectExtent l="0" t="0" r="2540" b="3175"/>
            <wp:wrapTopAndBottom/>
            <wp:docPr id="1663879090" name="Chart 1">
              <a:extLst xmlns:a="http://schemas.openxmlformats.org/drawingml/2006/main">
                <a:ext uri="{FF2B5EF4-FFF2-40B4-BE49-F238E27FC236}">
                  <a16:creationId xmlns:a16="http://schemas.microsoft.com/office/drawing/2014/main" id="{2762BECF-41AD-6A29-13EB-3071D8CCE2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6709B6">
        <w:rPr>
          <w:noProof/>
        </w:rPr>
        <w:drawing>
          <wp:anchor distT="0" distB="0" distL="114300" distR="114300" simplePos="0" relativeHeight="251694080" behindDoc="0" locked="0" layoutInCell="1" allowOverlap="1" wp14:anchorId="75293F78" wp14:editId="4133F58D">
            <wp:simplePos x="0" y="0"/>
            <wp:positionH relativeFrom="column">
              <wp:posOffset>212090</wp:posOffset>
            </wp:positionH>
            <wp:positionV relativeFrom="paragraph">
              <wp:posOffset>0</wp:posOffset>
            </wp:positionV>
            <wp:extent cx="2893060" cy="2640330"/>
            <wp:effectExtent l="0" t="0" r="2540" b="7620"/>
            <wp:wrapTopAndBottom/>
            <wp:docPr id="608569343" name="Chart 1">
              <a:extLst xmlns:a="http://schemas.openxmlformats.org/drawingml/2006/main">
                <a:ext uri="{FF2B5EF4-FFF2-40B4-BE49-F238E27FC236}">
                  <a16:creationId xmlns:a16="http://schemas.microsoft.com/office/drawing/2014/main" id="{7468EAF4-B413-B274-7707-EFB5E2164F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2E5FDC">
        <w:rPr>
          <w:noProof/>
        </w:rPr>
        <w:drawing>
          <wp:anchor distT="0" distB="0" distL="114300" distR="114300" simplePos="0" relativeHeight="251679744" behindDoc="0" locked="0" layoutInCell="1" allowOverlap="1" wp14:anchorId="34BF06EA" wp14:editId="44216A2E">
            <wp:simplePos x="0" y="0"/>
            <wp:positionH relativeFrom="column">
              <wp:posOffset>3108528</wp:posOffset>
            </wp:positionH>
            <wp:positionV relativeFrom="paragraph">
              <wp:posOffset>5197678</wp:posOffset>
            </wp:positionV>
            <wp:extent cx="2906395" cy="3028315"/>
            <wp:effectExtent l="0" t="0" r="8255" b="635"/>
            <wp:wrapTopAndBottom/>
            <wp:docPr id="950560139" name="Chart 1">
              <a:extLst xmlns:a="http://schemas.openxmlformats.org/drawingml/2006/main">
                <a:ext uri="{FF2B5EF4-FFF2-40B4-BE49-F238E27FC236}">
                  <a16:creationId xmlns:a16="http://schemas.microsoft.com/office/drawing/2014/main" id="{1CCA1E1C-2D42-AE23-AC95-7FA970514E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D94BB4">
        <w:rPr>
          <w:noProof/>
        </w:rPr>
        <w:drawing>
          <wp:anchor distT="0" distB="0" distL="114300" distR="114300" simplePos="0" relativeHeight="251675648" behindDoc="0" locked="0" layoutInCell="1" allowOverlap="1" wp14:anchorId="122E0EC8" wp14:editId="558B082A">
            <wp:simplePos x="0" y="0"/>
            <wp:positionH relativeFrom="column">
              <wp:posOffset>3108554</wp:posOffset>
            </wp:positionH>
            <wp:positionV relativeFrom="paragraph">
              <wp:posOffset>2713609</wp:posOffset>
            </wp:positionV>
            <wp:extent cx="2906395" cy="2310130"/>
            <wp:effectExtent l="0" t="0" r="8255" b="13970"/>
            <wp:wrapTopAndBottom/>
            <wp:docPr id="1057125465" name="Chart 1">
              <a:extLst xmlns:a="http://schemas.openxmlformats.org/drawingml/2006/main">
                <a:ext uri="{FF2B5EF4-FFF2-40B4-BE49-F238E27FC236}">
                  <a16:creationId xmlns:a16="http://schemas.microsoft.com/office/drawing/2014/main" id="{A89DAE7C-049F-AE64-640F-9DAD669F84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5B00E1F2" w14:textId="38D06045" w:rsidR="005F2CDD" w:rsidRDefault="00B51AC3" w:rsidP="002D74B8">
      <w:pPr>
        <w:ind w:left="180"/>
        <w:rPr>
          <w:rFonts w:ascii="Times New Roman" w:hAnsi="Times New Roman" w:cs="Times New Roman"/>
          <w:b/>
          <w:bCs/>
          <w:sz w:val="24"/>
          <w:szCs w:val="24"/>
          <w:u w:val="single"/>
        </w:rPr>
      </w:pPr>
      <w:r>
        <w:rPr>
          <w:noProof/>
        </w:rPr>
        <w:lastRenderedPageBreak/>
        <w:drawing>
          <wp:anchor distT="0" distB="0" distL="114300" distR="114300" simplePos="0" relativeHeight="251683840" behindDoc="0" locked="0" layoutInCell="1" allowOverlap="1" wp14:anchorId="62A6C0C8" wp14:editId="4270E199">
            <wp:simplePos x="0" y="0"/>
            <wp:positionH relativeFrom="column">
              <wp:posOffset>3128365</wp:posOffset>
            </wp:positionH>
            <wp:positionV relativeFrom="paragraph">
              <wp:posOffset>0</wp:posOffset>
            </wp:positionV>
            <wp:extent cx="2558255" cy="3422649"/>
            <wp:effectExtent l="0" t="0" r="13970" b="6985"/>
            <wp:wrapTopAndBottom/>
            <wp:docPr id="888796738" name="Chart 1">
              <a:extLst xmlns:a="http://schemas.openxmlformats.org/drawingml/2006/main">
                <a:ext uri="{FF2B5EF4-FFF2-40B4-BE49-F238E27FC236}">
                  <a16:creationId xmlns:a16="http://schemas.microsoft.com/office/drawing/2014/main" id="{3D4AC524-C90C-B231-E322-EA4D690A82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F54EE3">
        <w:rPr>
          <w:noProof/>
        </w:rPr>
        <w:drawing>
          <wp:anchor distT="0" distB="0" distL="114300" distR="114300" simplePos="0" relativeHeight="251681792" behindDoc="0" locked="0" layoutInCell="1" allowOverlap="1" wp14:anchorId="6AE0E80B" wp14:editId="68EC910F">
            <wp:simplePos x="0" y="0"/>
            <wp:positionH relativeFrom="column">
              <wp:posOffset>6985</wp:posOffset>
            </wp:positionH>
            <wp:positionV relativeFrom="paragraph">
              <wp:posOffset>0</wp:posOffset>
            </wp:positionV>
            <wp:extent cx="2801620" cy="3422015"/>
            <wp:effectExtent l="0" t="0" r="17780" b="6985"/>
            <wp:wrapTopAndBottom/>
            <wp:docPr id="1434303755" name="Chart 1">
              <a:extLst xmlns:a="http://schemas.openxmlformats.org/drawingml/2006/main">
                <a:ext uri="{FF2B5EF4-FFF2-40B4-BE49-F238E27FC236}">
                  <a16:creationId xmlns:a16="http://schemas.microsoft.com/office/drawing/2014/main" id="{E4FB2671-BDFA-F291-F3EB-7A4BB330FA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136DF020" w14:textId="01328340" w:rsidR="002C0947" w:rsidRPr="002D74B8" w:rsidRDefault="002C0947" w:rsidP="002D74B8">
      <w:pPr>
        <w:ind w:left="180"/>
        <w:rPr>
          <w:rFonts w:ascii="Times New Roman" w:hAnsi="Times New Roman" w:cs="Times New Roman"/>
          <w:b/>
          <w:bCs/>
          <w:sz w:val="24"/>
          <w:szCs w:val="24"/>
          <w:u w:val="single"/>
        </w:rPr>
      </w:pPr>
      <w:r w:rsidRPr="002D74B8">
        <w:rPr>
          <w:rFonts w:ascii="Times New Roman" w:hAnsi="Times New Roman" w:cs="Times New Roman"/>
          <w:b/>
          <w:bCs/>
          <w:sz w:val="24"/>
          <w:szCs w:val="24"/>
          <w:u w:val="single"/>
        </w:rPr>
        <w:t>STATE INIATIVES</w:t>
      </w:r>
    </w:p>
    <w:p w14:paraId="2D9ACA44" w14:textId="66AABCC3" w:rsidR="00266552" w:rsidRPr="002D74B8" w:rsidRDefault="00BC07CF" w:rsidP="002D74B8">
      <w:pPr>
        <w:ind w:left="180"/>
        <w:rPr>
          <w:rFonts w:ascii="Times New Roman" w:hAnsi="Times New Roman" w:cs="Times New Roman"/>
          <w:sz w:val="24"/>
          <w:szCs w:val="24"/>
        </w:rPr>
      </w:pPr>
      <w:r w:rsidRPr="002D74B8">
        <w:rPr>
          <w:rFonts w:ascii="Times New Roman" w:hAnsi="Times New Roman" w:cs="Times New Roman"/>
          <w:sz w:val="24"/>
          <w:szCs w:val="24"/>
        </w:rPr>
        <w:t>In June 2019, Governor Janet Mills signed LD 1679 into law</w:t>
      </w:r>
      <w:r w:rsidR="00266552" w:rsidRPr="002D74B8">
        <w:rPr>
          <w:rFonts w:ascii="Times New Roman" w:hAnsi="Times New Roman" w:cs="Times New Roman"/>
          <w:sz w:val="24"/>
          <w:szCs w:val="24"/>
        </w:rPr>
        <w:t xml:space="preserve"> </w:t>
      </w:r>
      <w:r w:rsidRPr="002D74B8">
        <w:rPr>
          <w:rFonts w:ascii="Times New Roman" w:hAnsi="Times New Roman" w:cs="Times New Roman"/>
          <w:sz w:val="24"/>
          <w:szCs w:val="24"/>
        </w:rPr>
        <w:t>to create the Maine Climate Council. In December 2020, the Maine Climate Council published Maine Won’t Wait, a four</w:t>
      </w:r>
      <w:r w:rsidR="00266552" w:rsidRPr="002D74B8">
        <w:rPr>
          <w:rFonts w:ascii="Times New Roman" w:hAnsi="Times New Roman" w:cs="Times New Roman"/>
          <w:sz w:val="24"/>
          <w:szCs w:val="24"/>
        </w:rPr>
        <w:t>-</w:t>
      </w:r>
      <w:r w:rsidRPr="002D74B8">
        <w:rPr>
          <w:rFonts w:ascii="Times New Roman" w:hAnsi="Times New Roman" w:cs="Times New Roman"/>
          <w:sz w:val="24"/>
          <w:szCs w:val="24"/>
        </w:rPr>
        <w:t xml:space="preserve">year Climate Action Plan that outlines goals and strategies to </w:t>
      </w:r>
      <w:r w:rsidR="00A009FD">
        <w:rPr>
          <w:rFonts w:ascii="Times New Roman" w:hAnsi="Times New Roman" w:cs="Times New Roman"/>
          <w:sz w:val="24"/>
          <w:szCs w:val="24"/>
        </w:rPr>
        <w:t>prepare and be more resilient to the we</w:t>
      </w:r>
      <w:r w:rsidR="00053F49">
        <w:rPr>
          <w:rFonts w:ascii="Times New Roman" w:hAnsi="Times New Roman" w:cs="Times New Roman"/>
          <w:sz w:val="24"/>
          <w:szCs w:val="24"/>
        </w:rPr>
        <w:t>a</w:t>
      </w:r>
      <w:r w:rsidR="00A009FD">
        <w:rPr>
          <w:rFonts w:ascii="Times New Roman" w:hAnsi="Times New Roman" w:cs="Times New Roman"/>
          <w:sz w:val="24"/>
          <w:szCs w:val="24"/>
        </w:rPr>
        <w:t>ther</w:t>
      </w:r>
      <w:r w:rsidRPr="002D74B8">
        <w:rPr>
          <w:rFonts w:ascii="Times New Roman" w:hAnsi="Times New Roman" w:cs="Times New Roman"/>
          <w:sz w:val="24"/>
          <w:szCs w:val="24"/>
        </w:rPr>
        <w:t xml:space="preserve"> in Maine. Maine Won’t Wait </w:t>
      </w:r>
      <w:r w:rsidR="00EF6D5E" w:rsidRPr="002D74B8">
        <w:rPr>
          <w:rFonts w:ascii="Times New Roman" w:hAnsi="Times New Roman" w:cs="Times New Roman"/>
          <w:sz w:val="24"/>
          <w:szCs w:val="24"/>
        </w:rPr>
        <w:t xml:space="preserve">is not regulatory and it </w:t>
      </w:r>
      <w:r w:rsidRPr="002D74B8">
        <w:rPr>
          <w:rFonts w:ascii="Times New Roman" w:hAnsi="Times New Roman" w:cs="Times New Roman"/>
          <w:sz w:val="24"/>
          <w:szCs w:val="24"/>
        </w:rPr>
        <w:t xml:space="preserve">identifies four major goals: </w:t>
      </w:r>
    </w:p>
    <w:p w14:paraId="41230586" w14:textId="6B11B29F" w:rsidR="002E449C" w:rsidRPr="002D74B8" w:rsidRDefault="00BC07CF" w:rsidP="00684D76">
      <w:pPr>
        <w:spacing w:after="0"/>
        <w:ind w:left="540"/>
        <w:rPr>
          <w:rFonts w:ascii="Times New Roman" w:hAnsi="Times New Roman" w:cs="Times New Roman"/>
          <w:sz w:val="24"/>
          <w:szCs w:val="24"/>
        </w:rPr>
      </w:pPr>
      <w:r w:rsidRPr="002D74B8">
        <w:rPr>
          <w:rFonts w:ascii="Times New Roman" w:hAnsi="Times New Roman" w:cs="Times New Roman"/>
          <w:sz w:val="24"/>
          <w:szCs w:val="24"/>
        </w:rPr>
        <w:t xml:space="preserve">• Reduce Maine’s Greenhouse Gas Emissions, </w:t>
      </w:r>
    </w:p>
    <w:p w14:paraId="15DCE8FF" w14:textId="59C8FE60" w:rsidR="002E449C" w:rsidRPr="002D74B8" w:rsidRDefault="00BC07CF" w:rsidP="00684D76">
      <w:pPr>
        <w:spacing w:after="0"/>
        <w:ind w:left="540"/>
        <w:rPr>
          <w:rFonts w:ascii="Times New Roman" w:hAnsi="Times New Roman" w:cs="Times New Roman"/>
          <w:sz w:val="24"/>
          <w:szCs w:val="24"/>
        </w:rPr>
      </w:pPr>
      <w:r w:rsidRPr="002D74B8">
        <w:rPr>
          <w:rFonts w:ascii="Times New Roman" w:hAnsi="Times New Roman" w:cs="Times New Roman"/>
          <w:sz w:val="24"/>
          <w:szCs w:val="24"/>
        </w:rPr>
        <w:t xml:space="preserve">• </w:t>
      </w:r>
      <w:r w:rsidR="007A6C8E">
        <w:rPr>
          <w:rFonts w:ascii="Times New Roman" w:hAnsi="Times New Roman" w:cs="Times New Roman"/>
          <w:sz w:val="24"/>
          <w:szCs w:val="24"/>
        </w:rPr>
        <w:t xml:space="preserve">Strengthen </w:t>
      </w:r>
      <w:r w:rsidR="00684D76">
        <w:rPr>
          <w:rFonts w:ascii="Times New Roman" w:hAnsi="Times New Roman" w:cs="Times New Roman"/>
          <w:sz w:val="24"/>
          <w:szCs w:val="24"/>
        </w:rPr>
        <w:t>Resilience to Climate Impacts</w:t>
      </w:r>
      <w:r w:rsidRPr="002D74B8">
        <w:rPr>
          <w:rFonts w:ascii="Times New Roman" w:hAnsi="Times New Roman" w:cs="Times New Roman"/>
          <w:sz w:val="24"/>
          <w:szCs w:val="24"/>
        </w:rPr>
        <w:t xml:space="preserve">, </w:t>
      </w:r>
    </w:p>
    <w:p w14:paraId="6750B9D3" w14:textId="19211BC4" w:rsidR="002E449C" w:rsidRPr="002D74B8" w:rsidRDefault="00BC07CF" w:rsidP="00684D76">
      <w:pPr>
        <w:spacing w:after="0"/>
        <w:ind w:left="540"/>
        <w:rPr>
          <w:rFonts w:ascii="Times New Roman" w:hAnsi="Times New Roman" w:cs="Times New Roman"/>
          <w:sz w:val="24"/>
          <w:szCs w:val="24"/>
        </w:rPr>
      </w:pPr>
      <w:r w:rsidRPr="002D74B8">
        <w:rPr>
          <w:rFonts w:ascii="Times New Roman" w:hAnsi="Times New Roman" w:cs="Times New Roman"/>
          <w:sz w:val="24"/>
          <w:szCs w:val="24"/>
        </w:rPr>
        <w:t xml:space="preserve">• </w:t>
      </w:r>
      <w:r w:rsidR="00684D76">
        <w:rPr>
          <w:rFonts w:ascii="Times New Roman" w:hAnsi="Times New Roman" w:cs="Times New Roman"/>
          <w:sz w:val="24"/>
          <w:szCs w:val="24"/>
        </w:rPr>
        <w:t>Create Jobs</w:t>
      </w:r>
      <w:r w:rsidRPr="002D74B8">
        <w:rPr>
          <w:rFonts w:ascii="Times New Roman" w:hAnsi="Times New Roman" w:cs="Times New Roman"/>
          <w:sz w:val="24"/>
          <w:szCs w:val="24"/>
        </w:rPr>
        <w:t xml:space="preserve"> and </w:t>
      </w:r>
      <w:r w:rsidR="00684D76">
        <w:rPr>
          <w:rFonts w:ascii="Times New Roman" w:hAnsi="Times New Roman" w:cs="Times New Roman"/>
          <w:sz w:val="24"/>
          <w:szCs w:val="24"/>
        </w:rPr>
        <w:t xml:space="preserve">Economic </w:t>
      </w:r>
      <w:r w:rsidRPr="002D74B8">
        <w:rPr>
          <w:rFonts w:ascii="Times New Roman" w:hAnsi="Times New Roman" w:cs="Times New Roman"/>
          <w:sz w:val="24"/>
          <w:szCs w:val="24"/>
        </w:rPr>
        <w:t xml:space="preserve">Prosperity, and </w:t>
      </w:r>
    </w:p>
    <w:p w14:paraId="527AC788" w14:textId="07D20B49" w:rsidR="002E449C" w:rsidRPr="002D74B8" w:rsidRDefault="00BC07CF" w:rsidP="00684D76">
      <w:pPr>
        <w:spacing w:after="0"/>
        <w:ind w:left="540"/>
        <w:rPr>
          <w:rFonts w:ascii="Times New Roman" w:hAnsi="Times New Roman" w:cs="Times New Roman"/>
          <w:sz w:val="24"/>
          <w:szCs w:val="24"/>
        </w:rPr>
      </w:pPr>
      <w:r w:rsidRPr="002D74B8">
        <w:rPr>
          <w:rFonts w:ascii="Times New Roman" w:hAnsi="Times New Roman" w:cs="Times New Roman"/>
          <w:sz w:val="24"/>
          <w:szCs w:val="24"/>
        </w:rPr>
        <w:t xml:space="preserve">• </w:t>
      </w:r>
      <w:r w:rsidR="00684D76">
        <w:rPr>
          <w:rFonts w:ascii="Times New Roman" w:hAnsi="Times New Roman" w:cs="Times New Roman"/>
          <w:sz w:val="24"/>
          <w:szCs w:val="24"/>
        </w:rPr>
        <w:t>Bring Climate Action to All Maine People</w:t>
      </w:r>
      <w:r w:rsidRPr="002D74B8">
        <w:rPr>
          <w:rFonts w:ascii="Times New Roman" w:hAnsi="Times New Roman" w:cs="Times New Roman"/>
          <w:sz w:val="24"/>
          <w:szCs w:val="24"/>
        </w:rPr>
        <w:t xml:space="preserve"> </w:t>
      </w:r>
    </w:p>
    <w:p w14:paraId="3CBC146A" w14:textId="77777777" w:rsidR="00802CFD" w:rsidRDefault="00802CFD" w:rsidP="00EA0491">
      <w:pPr>
        <w:spacing w:after="0"/>
        <w:ind w:left="180"/>
        <w:rPr>
          <w:rFonts w:ascii="Times New Roman" w:hAnsi="Times New Roman" w:cs="Times New Roman"/>
          <w:sz w:val="24"/>
          <w:szCs w:val="24"/>
        </w:rPr>
      </w:pPr>
    </w:p>
    <w:p w14:paraId="1F9F2992" w14:textId="087BD90D" w:rsidR="0084168F" w:rsidRPr="00CD1F40" w:rsidRDefault="00CD1F40" w:rsidP="00CD1F40">
      <w:pPr>
        <w:spacing w:after="0"/>
        <w:ind w:left="180"/>
        <w:rPr>
          <w:rFonts w:ascii="Times New Roman" w:hAnsi="Times New Roman" w:cs="Times New Roman"/>
          <w:b/>
          <w:bCs/>
          <w:sz w:val="24"/>
          <w:szCs w:val="24"/>
          <w:u w:val="single"/>
        </w:rPr>
      </w:pPr>
      <w:r w:rsidRPr="00CD1F40">
        <w:rPr>
          <w:rFonts w:ascii="Times New Roman" w:hAnsi="Times New Roman" w:cs="Times New Roman"/>
          <w:b/>
          <w:bCs/>
          <w:sz w:val="24"/>
          <w:szCs w:val="24"/>
          <w:u w:val="single"/>
        </w:rPr>
        <w:t>IMPROVING THE ENERGY EFFICIENCY OF BUILDINGS</w:t>
      </w:r>
    </w:p>
    <w:p w14:paraId="067E26A3" w14:textId="5E803FEE" w:rsidR="00F66971" w:rsidRDefault="0084168F" w:rsidP="00CD1F40">
      <w:pPr>
        <w:spacing w:after="0"/>
        <w:ind w:left="180"/>
        <w:rPr>
          <w:rFonts w:ascii="Times New Roman" w:hAnsi="Times New Roman" w:cs="Times New Roman"/>
          <w:sz w:val="24"/>
          <w:szCs w:val="24"/>
        </w:rPr>
      </w:pPr>
      <w:r w:rsidRPr="0084168F">
        <w:rPr>
          <w:rFonts w:ascii="Times New Roman" w:hAnsi="Times New Roman" w:cs="Times New Roman"/>
          <w:sz w:val="24"/>
          <w:szCs w:val="24"/>
        </w:rPr>
        <w:t xml:space="preserve">Heating and cooling of residential and commercial buildings contribute 31 percent of Maine’s greenhouse gas emissions from fossil fuel combustion. Lowering these emissions and reducing energy costs will require modernizing our buildings to use cleaner energy, increasing energy efficiency, improving building </w:t>
      </w:r>
      <w:r w:rsidR="001C413A">
        <w:rPr>
          <w:rFonts w:ascii="Times New Roman" w:hAnsi="Times New Roman" w:cs="Times New Roman"/>
          <w:sz w:val="24"/>
          <w:szCs w:val="24"/>
        </w:rPr>
        <w:t>efficiency</w:t>
      </w:r>
      <w:r w:rsidR="006365EF">
        <w:rPr>
          <w:rFonts w:ascii="Times New Roman" w:hAnsi="Times New Roman" w:cs="Times New Roman"/>
          <w:sz w:val="24"/>
          <w:szCs w:val="24"/>
        </w:rPr>
        <w:t xml:space="preserve"> with insulation and air sealing</w:t>
      </w:r>
      <w:r w:rsidRPr="0084168F">
        <w:rPr>
          <w:rFonts w:ascii="Times New Roman" w:hAnsi="Times New Roman" w:cs="Times New Roman"/>
          <w:sz w:val="24"/>
          <w:szCs w:val="24"/>
        </w:rPr>
        <w:t xml:space="preserve"> and encouraging the use of more sustainable building materials.</w:t>
      </w:r>
      <w:r w:rsidR="004E3844">
        <w:rPr>
          <w:rFonts w:ascii="Times New Roman" w:hAnsi="Times New Roman" w:cs="Times New Roman"/>
          <w:sz w:val="24"/>
          <w:szCs w:val="24"/>
        </w:rPr>
        <w:t xml:space="preserve"> This includes resid</w:t>
      </w:r>
      <w:r w:rsidR="00D33555">
        <w:rPr>
          <w:rFonts w:ascii="Times New Roman" w:hAnsi="Times New Roman" w:cs="Times New Roman"/>
          <w:sz w:val="24"/>
          <w:szCs w:val="24"/>
        </w:rPr>
        <w:t>ential, commercial, industrial and town and non-profit buildings</w:t>
      </w:r>
      <w:r w:rsidR="000C7360">
        <w:rPr>
          <w:rFonts w:ascii="Times New Roman" w:hAnsi="Times New Roman" w:cs="Times New Roman"/>
          <w:sz w:val="24"/>
          <w:szCs w:val="24"/>
        </w:rPr>
        <w:t>.</w:t>
      </w:r>
    </w:p>
    <w:p w14:paraId="74E03567" w14:textId="77777777" w:rsidR="00CD1F40" w:rsidRDefault="00CD1F40" w:rsidP="00CD1F40">
      <w:pPr>
        <w:spacing w:after="0"/>
        <w:ind w:left="180"/>
        <w:rPr>
          <w:rFonts w:ascii="Times New Roman" w:hAnsi="Times New Roman" w:cs="Times New Roman"/>
          <w:sz w:val="24"/>
          <w:szCs w:val="24"/>
        </w:rPr>
      </w:pPr>
    </w:p>
    <w:p w14:paraId="7ECAF2C2" w14:textId="42806E58" w:rsidR="00CD1F40" w:rsidRPr="00C42797" w:rsidRDefault="00C42797" w:rsidP="00CD1F40">
      <w:pPr>
        <w:spacing w:after="0"/>
        <w:ind w:left="180"/>
        <w:rPr>
          <w:rFonts w:ascii="Times New Roman" w:hAnsi="Times New Roman" w:cs="Times New Roman"/>
          <w:b/>
          <w:bCs/>
          <w:sz w:val="24"/>
          <w:szCs w:val="24"/>
          <w:u w:val="single"/>
        </w:rPr>
      </w:pPr>
      <w:r w:rsidRPr="00C42797">
        <w:rPr>
          <w:rFonts w:ascii="Times New Roman" w:hAnsi="Times New Roman" w:cs="Times New Roman"/>
          <w:b/>
          <w:bCs/>
          <w:sz w:val="24"/>
          <w:szCs w:val="24"/>
          <w:u w:val="single"/>
        </w:rPr>
        <w:t>SHIFTING TO RENEWABLE ENERGY SOURCES</w:t>
      </w:r>
    </w:p>
    <w:p w14:paraId="6D9E5BDD" w14:textId="15E37E3D" w:rsidR="00C42797" w:rsidRDefault="00B735A9" w:rsidP="002D74B8">
      <w:pPr>
        <w:ind w:left="180"/>
        <w:rPr>
          <w:rFonts w:ascii="Times New Roman" w:hAnsi="Times New Roman" w:cs="Times New Roman"/>
          <w:sz w:val="24"/>
          <w:szCs w:val="24"/>
        </w:rPr>
      </w:pPr>
      <w:r>
        <w:rPr>
          <w:rFonts w:ascii="Times New Roman" w:hAnsi="Times New Roman" w:cs="Times New Roman"/>
          <w:sz w:val="24"/>
          <w:szCs w:val="24"/>
        </w:rPr>
        <w:t>Many homes and buildings use wood for heating</w:t>
      </w:r>
      <w:r w:rsidR="009A79B1">
        <w:rPr>
          <w:rFonts w:ascii="Times New Roman" w:hAnsi="Times New Roman" w:cs="Times New Roman"/>
          <w:sz w:val="24"/>
          <w:szCs w:val="24"/>
        </w:rPr>
        <w:t xml:space="preserve"> and that is likely to continue. </w:t>
      </w:r>
      <w:r w:rsidR="001F3A41">
        <w:rPr>
          <w:rFonts w:ascii="Times New Roman" w:hAnsi="Times New Roman" w:cs="Times New Roman"/>
          <w:sz w:val="24"/>
          <w:szCs w:val="24"/>
        </w:rPr>
        <w:t>However, electricity is still a significant part of the energy used in the region. More</w:t>
      </w:r>
      <w:r w:rsidR="00B054FA">
        <w:rPr>
          <w:rFonts w:ascii="Times New Roman" w:hAnsi="Times New Roman" w:cs="Times New Roman"/>
          <w:sz w:val="24"/>
          <w:szCs w:val="24"/>
        </w:rPr>
        <w:t xml:space="preserve"> renewable energy resources, along with battery storage could</w:t>
      </w:r>
      <w:r w:rsidR="00CB6697">
        <w:rPr>
          <w:rFonts w:ascii="Times New Roman" w:hAnsi="Times New Roman" w:cs="Times New Roman"/>
          <w:sz w:val="24"/>
          <w:szCs w:val="24"/>
        </w:rPr>
        <w:t xml:space="preserve"> give Rangeley some </w:t>
      </w:r>
      <w:r w:rsidR="00354BF2">
        <w:rPr>
          <w:rFonts w:ascii="Times New Roman" w:hAnsi="Times New Roman" w:cs="Times New Roman"/>
          <w:sz w:val="24"/>
          <w:szCs w:val="24"/>
        </w:rPr>
        <w:t xml:space="preserve">energy </w:t>
      </w:r>
      <w:r w:rsidR="00CB6697">
        <w:rPr>
          <w:rFonts w:ascii="Times New Roman" w:hAnsi="Times New Roman" w:cs="Times New Roman"/>
          <w:sz w:val="24"/>
          <w:szCs w:val="24"/>
        </w:rPr>
        <w:t>independence</w:t>
      </w:r>
      <w:r w:rsidR="000A39B5">
        <w:rPr>
          <w:rFonts w:ascii="Times New Roman" w:hAnsi="Times New Roman" w:cs="Times New Roman"/>
          <w:sz w:val="24"/>
          <w:szCs w:val="24"/>
        </w:rPr>
        <w:t xml:space="preserve">, create </w:t>
      </w:r>
      <w:r w:rsidR="000A39B5">
        <w:rPr>
          <w:rFonts w:ascii="Times New Roman" w:hAnsi="Times New Roman" w:cs="Times New Roman"/>
          <w:sz w:val="24"/>
          <w:szCs w:val="24"/>
        </w:rPr>
        <w:lastRenderedPageBreak/>
        <w:t>good paying jobs, and keep energy dollars local rather than sending them directly out of town</w:t>
      </w:r>
      <w:r w:rsidR="0034164A">
        <w:rPr>
          <w:rFonts w:ascii="Times New Roman" w:hAnsi="Times New Roman" w:cs="Times New Roman"/>
          <w:sz w:val="24"/>
          <w:szCs w:val="24"/>
        </w:rPr>
        <w:t>. It requires some upfront investment, but projects with the right level of payoff could be benefi</w:t>
      </w:r>
      <w:r w:rsidR="004815E8">
        <w:rPr>
          <w:rFonts w:ascii="Times New Roman" w:hAnsi="Times New Roman" w:cs="Times New Roman"/>
          <w:sz w:val="24"/>
          <w:szCs w:val="24"/>
        </w:rPr>
        <w:t xml:space="preserve">cial to the town in the long term. </w:t>
      </w:r>
    </w:p>
    <w:p w14:paraId="3922102E" w14:textId="1B2DE95F" w:rsidR="00E80170" w:rsidRPr="00E80170" w:rsidRDefault="00E80170" w:rsidP="00D87453">
      <w:pPr>
        <w:spacing w:after="0"/>
        <w:ind w:left="180"/>
        <w:rPr>
          <w:rFonts w:ascii="Times New Roman" w:hAnsi="Times New Roman" w:cs="Times New Roman"/>
          <w:b/>
          <w:bCs/>
          <w:sz w:val="24"/>
          <w:szCs w:val="24"/>
          <w:u w:val="single"/>
        </w:rPr>
      </w:pPr>
      <w:r w:rsidRPr="00E80170">
        <w:rPr>
          <w:rFonts w:ascii="Times New Roman" w:hAnsi="Times New Roman" w:cs="Times New Roman"/>
          <w:b/>
          <w:bCs/>
          <w:sz w:val="24"/>
          <w:szCs w:val="24"/>
          <w:u w:val="single"/>
        </w:rPr>
        <w:t>PROTECTING NATURAL RESOURCES</w:t>
      </w:r>
    </w:p>
    <w:p w14:paraId="5797E602" w14:textId="47EA7CE4" w:rsidR="00857E49" w:rsidRDefault="00E80170" w:rsidP="00D87453">
      <w:pPr>
        <w:spacing w:after="0"/>
        <w:ind w:left="180"/>
        <w:rPr>
          <w:rFonts w:ascii="Times New Roman" w:hAnsi="Times New Roman" w:cs="Times New Roman"/>
          <w:sz w:val="24"/>
          <w:szCs w:val="24"/>
        </w:rPr>
      </w:pPr>
      <w:r>
        <w:rPr>
          <w:rFonts w:ascii="Times New Roman" w:hAnsi="Times New Roman" w:cs="Times New Roman"/>
          <w:sz w:val="24"/>
          <w:szCs w:val="24"/>
        </w:rPr>
        <w:t>Rangeley</w:t>
      </w:r>
      <w:r w:rsidR="000279D3">
        <w:rPr>
          <w:rFonts w:ascii="Times New Roman" w:hAnsi="Times New Roman" w:cs="Times New Roman"/>
          <w:sz w:val="24"/>
          <w:szCs w:val="24"/>
        </w:rPr>
        <w:t>’s</w:t>
      </w:r>
      <w:r w:rsidR="00857E49" w:rsidRPr="00857E49">
        <w:rPr>
          <w:rFonts w:ascii="Times New Roman" w:hAnsi="Times New Roman" w:cs="Times New Roman"/>
          <w:sz w:val="24"/>
          <w:szCs w:val="24"/>
        </w:rPr>
        <w:t xml:space="preserve"> abundant forests, </w:t>
      </w:r>
      <w:r w:rsidR="000279D3">
        <w:rPr>
          <w:rFonts w:ascii="Times New Roman" w:hAnsi="Times New Roman" w:cs="Times New Roman"/>
          <w:sz w:val="24"/>
          <w:szCs w:val="24"/>
        </w:rPr>
        <w:t xml:space="preserve">lakes, </w:t>
      </w:r>
      <w:r w:rsidR="00942099">
        <w:rPr>
          <w:rFonts w:ascii="Times New Roman" w:hAnsi="Times New Roman" w:cs="Times New Roman"/>
          <w:sz w:val="24"/>
          <w:szCs w:val="24"/>
        </w:rPr>
        <w:t>streams,</w:t>
      </w:r>
      <w:r w:rsidR="000279D3">
        <w:rPr>
          <w:rFonts w:ascii="Times New Roman" w:hAnsi="Times New Roman" w:cs="Times New Roman"/>
          <w:sz w:val="24"/>
          <w:szCs w:val="24"/>
        </w:rPr>
        <w:t xml:space="preserve"> ponds</w:t>
      </w:r>
      <w:r w:rsidR="00857E49" w:rsidRPr="00857E49">
        <w:rPr>
          <w:rFonts w:ascii="Times New Roman" w:hAnsi="Times New Roman" w:cs="Times New Roman"/>
          <w:sz w:val="24"/>
          <w:szCs w:val="24"/>
        </w:rPr>
        <w:t xml:space="preserve">, and local farms depend on vibrant natural ecosystems. These </w:t>
      </w:r>
      <w:r w:rsidR="008D0344">
        <w:rPr>
          <w:rFonts w:ascii="Times New Roman" w:hAnsi="Times New Roman" w:cs="Times New Roman"/>
          <w:sz w:val="24"/>
          <w:szCs w:val="24"/>
        </w:rPr>
        <w:t>cheri</w:t>
      </w:r>
      <w:r w:rsidR="008C70D5">
        <w:rPr>
          <w:rFonts w:ascii="Times New Roman" w:hAnsi="Times New Roman" w:cs="Times New Roman"/>
          <w:sz w:val="24"/>
          <w:szCs w:val="24"/>
        </w:rPr>
        <w:t xml:space="preserve">shed </w:t>
      </w:r>
      <w:r w:rsidR="00857E49" w:rsidRPr="00857E49">
        <w:rPr>
          <w:rFonts w:ascii="Times New Roman" w:hAnsi="Times New Roman" w:cs="Times New Roman"/>
          <w:sz w:val="24"/>
          <w:szCs w:val="24"/>
        </w:rPr>
        <w:t xml:space="preserve">natural and working lands and waters </w:t>
      </w:r>
      <w:r w:rsidR="008C70D5">
        <w:rPr>
          <w:rFonts w:ascii="Times New Roman" w:hAnsi="Times New Roman" w:cs="Times New Roman"/>
          <w:sz w:val="24"/>
          <w:szCs w:val="24"/>
        </w:rPr>
        <w:t>are at risk to</w:t>
      </w:r>
      <w:r w:rsidR="00857E49" w:rsidRPr="00857E49">
        <w:rPr>
          <w:rFonts w:ascii="Times New Roman" w:hAnsi="Times New Roman" w:cs="Times New Roman"/>
          <w:sz w:val="24"/>
          <w:szCs w:val="24"/>
        </w:rPr>
        <w:t xml:space="preserve"> climate change</w:t>
      </w:r>
      <w:r w:rsidR="00D8363B">
        <w:rPr>
          <w:rFonts w:ascii="Times New Roman" w:hAnsi="Times New Roman" w:cs="Times New Roman"/>
          <w:sz w:val="24"/>
          <w:szCs w:val="24"/>
        </w:rPr>
        <w:t xml:space="preserve">. </w:t>
      </w:r>
      <w:r w:rsidR="00790C63">
        <w:rPr>
          <w:rFonts w:ascii="Times New Roman" w:hAnsi="Times New Roman" w:cs="Times New Roman"/>
          <w:sz w:val="24"/>
          <w:szCs w:val="24"/>
        </w:rPr>
        <w:t xml:space="preserve">The importance of healthy forests </w:t>
      </w:r>
      <w:r w:rsidR="00FE6CCD">
        <w:rPr>
          <w:rFonts w:ascii="Times New Roman" w:hAnsi="Times New Roman" w:cs="Times New Roman"/>
          <w:sz w:val="24"/>
          <w:szCs w:val="24"/>
        </w:rPr>
        <w:t>can’t be overstated. They</w:t>
      </w:r>
      <w:r w:rsidR="00857E49" w:rsidRPr="00857E49">
        <w:rPr>
          <w:rFonts w:ascii="Times New Roman" w:hAnsi="Times New Roman" w:cs="Times New Roman"/>
          <w:sz w:val="24"/>
          <w:szCs w:val="24"/>
        </w:rPr>
        <w:t xml:space="preserve"> store carbon,</w:t>
      </w:r>
      <w:r w:rsidR="00D767D7">
        <w:rPr>
          <w:rFonts w:ascii="Times New Roman" w:hAnsi="Times New Roman" w:cs="Times New Roman"/>
          <w:sz w:val="24"/>
          <w:szCs w:val="24"/>
        </w:rPr>
        <w:t xml:space="preserve"> provide habitat, keep the cold water cold</w:t>
      </w:r>
      <w:r w:rsidR="00943FE9">
        <w:rPr>
          <w:rFonts w:ascii="Times New Roman" w:hAnsi="Times New Roman" w:cs="Times New Roman"/>
          <w:sz w:val="24"/>
          <w:szCs w:val="24"/>
        </w:rPr>
        <w:t xml:space="preserve">, </w:t>
      </w:r>
      <w:r w:rsidR="002E58FC">
        <w:rPr>
          <w:rFonts w:ascii="Times New Roman" w:hAnsi="Times New Roman" w:cs="Times New Roman"/>
          <w:sz w:val="24"/>
          <w:szCs w:val="24"/>
        </w:rPr>
        <w:t>while providing abundant opportunities for recreation</w:t>
      </w:r>
      <w:r w:rsidR="00942099">
        <w:rPr>
          <w:rFonts w:ascii="Times New Roman" w:hAnsi="Times New Roman" w:cs="Times New Roman"/>
          <w:sz w:val="24"/>
          <w:szCs w:val="24"/>
        </w:rPr>
        <w:t>.</w:t>
      </w:r>
      <w:r w:rsidR="00857E49" w:rsidRPr="00857E49">
        <w:rPr>
          <w:rFonts w:ascii="Times New Roman" w:hAnsi="Times New Roman" w:cs="Times New Roman"/>
          <w:sz w:val="24"/>
          <w:szCs w:val="24"/>
        </w:rPr>
        <w:t xml:space="preserve"> As the climate changes, Maine’s approach to natural and working lands and waters should emphasize restoration as well as protection, to reduce harm from climate impacts and sustain </w:t>
      </w:r>
      <w:r w:rsidR="00113694">
        <w:rPr>
          <w:rFonts w:ascii="Times New Roman" w:hAnsi="Times New Roman" w:cs="Times New Roman"/>
          <w:sz w:val="24"/>
          <w:szCs w:val="24"/>
        </w:rPr>
        <w:t>forest and forestry</w:t>
      </w:r>
      <w:r w:rsidR="00857E49" w:rsidRPr="00857E49">
        <w:rPr>
          <w:rFonts w:ascii="Times New Roman" w:hAnsi="Times New Roman" w:cs="Times New Roman"/>
          <w:sz w:val="24"/>
          <w:szCs w:val="24"/>
        </w:rPr>
        <w:t xml:space="preserve"> for generations to come</w:t>
      </w:r>
      <w:r w:rsidR="00113694">
        <w:rPr>
          <w:rFonts w:ascii="Times New Roman" w:hAnsi="Times New Roman" w:cs="Times New Roman"/>
          <w:sz w:val="24"/>
          <w:szCs w:val="24"/>
        </w:rPr>
        <w:t>.</w:t>
      </w:r>
    </w:p>
    <w:p w14:paraId="5E7D15FD" w14:textId="77777777" w:rsidR="00095139" w:rsidRDefault="00095139" w:rsidP="00D87453">
      <w:pPr>
        <w:spacing w:after="0"/>
        <w:ind w:left="180"/>
        <w:rPr>
          <w:rFonts w:ascii="Times New Roman" w:hAnsi="Times New Roman" w:cs="Times New Roman"/>
          <w:b/>
          <w:bCs/>
          <w:sz w:val="24"/>
          <w:szCs w:val="24"/>
          <w:u w:val="single"/>
        </w:rPr>
      </w:pPr>
    </w:p>
    <w:p w14:paraId="48D5BA87" w14:textId="31427B33" w:rsidR="00B74E0B" w:rsidRPr="00EB6CBE" w:rsidRDefault="00EB6CBE" w:rsidP="00D87453">
      <w:pPr>
        <w:spacing w:after="0"/>
        <w:ind w:left="180"/>
        <w:rPr>
          <w:rFonts w:ascii="Times New Roman" w:hAnsi="Times New Roman" w:cs="Times New Roman"/>
          <w:b/>
          <w:bCs/>
          <w:sz w:val="24"/>
          <w:szCs w:val="24"/>
          <w:u w:val="single"/>
        </w:rPr>
      </w:pPr>
      <w:r w:rsidRPr="00EB6CBE">
        <w:rPr>
          <w:rFonts w:ascii="Times New Roman" w:hAnsi="Times New Roman" w:cs="Times New Roman"/>
          <w:b/>
          <w:bCs/>
          <w:sz w:val="24"/>
          <w:szCs w:val="24"/>
          <w:u w:val="single"/>
        </w:rPr>
        <w:t>IDENTIFYING VULNERABLE BUILDINGS, INFRASTRUCTURE AND PLACES</w:t>
      </w:r>
    </w:p>
    <w:p w14:paraId="56BFCF43" w14:textId="77777777" w:rsidR="00183C8A" w:rsidRDefault="009C5B39" w:rsidP="00D87453">
      <w:pPr>
        <w:spacing w:after="0"/>
        <w:ind w:left="180"/>
        <w:rPr>
          <w:rFonts w:ascii="Times New Roman" w:hAnsi="Times New Roman" w:cs="Times New Roman"/>
          <w:sz w:val="24"/>
          <w:szCs w:val="24"/>
        </w:rPr>
      </w:pPr>
      <w:r>
        <w:rPr>
          <w:rFonts w:ascii="Times New Roman" w:hAnsi="Times New Roman" w:cs="Times New Roman"/>
          <w:sz w:val="24"/>
          <w:szCs w:val="24"/>
        </w:rPr>
        <w:t>I</w:t>
      </w:r>
      <w:r w:rsidRPr="009C5B39">
        <w:rPr>
          <w:rFonts w:ascii="Times New Roman" w:hAnsi="Times New Roman" w:cs="Times New Roman"/>
          <w:sz w:val="24"/>
          <w:szCs w:val="24"/>
        </w:rPr>
        <w:t>dentify</w:t>
      </w:r>
      <w:r>
        <w:rPr>
          <w:rFonts w:ascii="Times New Roman" w:hAnsi="Times New Roman" w:cs="Times New Roman"/>
          <w:sz w:val="24"/>
          <w:szCs w:val="24"/>
        </w:rPr>
        <w:t>ing</w:t>
      </w:r>
      <w:r w:rsidRPr="009C5B39">
        <w:rPr>
          <w:rFonts w:ascii="Times New Roman" w:hAnsi="Times New Roman" w:cs="Times New Roman"/>
          <w:sz w:val="24"/>
          <w:szCs w:val="24"/>
        </w:rPr>
        <w:t xml:space="preserve"> and strengthen</w:t>
      </w:r>
      <w:r w:rsidR="00651F0E">
        <w:rPr>
          <w:rFonts w:ascii="Times New Roman" w:hAnsi="Times New Roman" w:cs="Times New Roman"/>
          <w:sz w:val="24"/>
          <w:szCs w:val="24"/>
        </w:rPr>
        <w:t>ing</w:t>
      </w:r>
      <w:r w:rsidRPr="009C5B39">
        <w:rPr>
          <w:rFonts w:ascii="Times New Roman" w:hAnsi="Times New Roman" w:cs="Times New Roman"/>
          <w:sz w:val="24"/>
          <w:szCs w:val="24"/>
        </w:rPr>
        <w:t xml:space="preserve"> critical vulnerable infrastructure </w:t>
      </w:r>
      <w:r w:rsidR="001002C4">
        <w:rPr>
          <w:rFonts w:ascii="Times New Roman" w:hAnsi="Times New Roman" w:cs="Times New Roman"/>
          <w:sz w:val="24"/>
          <w:szCs w:val="24"/>
        </w:rPr>
        <w:t>are needed</w:t>
      </w:r>
      <w:r w:rsidRPr="009C5B39">
        <w:rPr>
          <w:rFonts w:ascii="Times New Roman" w:hAnsi="Times New Roman" w:cs="Times New Roman"/>
          <w:sz w:val="24"/>
          <w:szCs w:val="24"/>
        </w:rPr>
        <w:t xml:space="preserve"> to proactively prepare for disasters. </w:t>
      </w:r>
      <w:r w:rsidR="00F5486D">
        <w:rPr>
          <w:rFonts w:ascii="Times New Roman" w:hAnsi="Times New Roman" w:cs="Times New Roman"/>
          <w:sz w:val="24"/>
          <w:szCs w:val="24"/>
        </w:rPr>
        <w:t>In 2022, the Town</w:t>
      </w:r>
      <w:r w:rsidR="00D061B6">
        <w:rPr>
          <w:rFonts w:ascii="Times New Roman" w:hAnsi="Times New Roman" w:cs="Times New Roman"/>
          <w:sz w:val="24"/>
          <w:szCs w:val="24"/>
        </w:rPr>
        <w:t xml:space="preserve"> hired Wright-Pierce to conduct a </w:t>
      </w:r>
      <w:r w:rsidR="00254049">
        <w:rPr>
          <w:rFonts w:ascii="Times New Roman" w:hAnsi="Times New Roman" w:cs="Times New Roman"/>
          <w:sz w:val="24"/>
          <w:szCs w:val="24"/>
        </w:rPr>
        <w:t>C</w:t>
      </w:r>
      <w:r w:rsidR="00D061B6">
        <w:rPr>
          <w:rFonts w:ascii="Times New Roman" w:hAnsi="Times New Roman" w:cs="Times New Roman"/>
          <w:sz w:val="24"/>
          <w:szCs w:val="24"/>
        </w:rPr>
        <w:t xml:space="preserve">limate </w:t>
      </w:r>
      <w:r w:rsidR="00254049">
        <w:rPr>
          <w:rFonts w:ascii="Times New Roman" w:hAnsi="Times New Roman" w:cs="Times New Roman"/>
          <w:sz w:val="24"/>
          <w:szCs w:val="24"/>
        </w:rPr>
        <w:t>A</w:t>
      </w:r>
      <w:r w:rsidR="00D061B6">
        <w:rPr>
          <w:rFonts w:ascii="Times New Roman" w:hAnsi="Times New Roman" w:cs="Times New Roman"/>
          <w:sz w:val="24"/>
          <w:szCs w:val="24"/>
        </w:rPr>
        <w:t>daptation Plan</w:t>
      </w:r>
      <w:r w:rsidR="00254049">
        <w:rPr>
          <w:rFonts w:ascii="Times New Roman" w:hAnsi="Times New Roman" w:cs="Times New Roman"/>
          <w:sz w:val="24"/>
          <w:szCs w:val="24"/>
        </w:rPr>
        <w:t xml:space="preserve"> for the municipal wastewater treatment</w:t>
      </w:r>
      <w:r w:rsidR="00ED637B">
        <w:rPr>
          <w:rFonts w:ascii="Times New Roman" w:hAnsi="Times New Roman" w:cs="Times New Roman"/>
          <w:sz w:val="24"/>
          <w:szCs w:val="24"/>
        </w:rPr>
        <w:t xml:space="preserve"> facility and collection systems. That study is included</w:t>
      </w:r>
      <w:r w:rsidR="00FD6BB8">
        <w:rPr>
          <w:rFonts w:ascii="Times New Roman" w:hAnsi="Times New Roman" w:cs="Times New Roman"/>
          <w:sz w:val="24"/>
          <w:szCs w:val="24"/>
        </w:rPr>
        <w:t xml:space="preserve"> in Appendix C as a resource</w:t>
      </w:r>
      <w:r w:rsidR="000E360F">
        <w:rPr>
          <w:rFonts w:ascii="Times New Roman" w:hAnsi="Times New Roman" w:cs="Times New Roman"/>
          <w:sz w:val="24"/>
          <w:szCs w:val="24"/>
        </w:rPr>
        <w:t xml:space="preserve">. That Plan </w:t>
      </w:r>
      <w:r w:rsidR="00511501">
        <w:rPr>
          <w:rFonts w:ascii="Times New Roman" w:hAnsi="Times New Roman" w:cs="Times New Roman"/>
          <w:sz w:val="24"/>
          <w:szCs w:val="24"/>
        </w:rPr>
        <w:t xml:space="preserve">prioritizes improvements to the system to avoid </w:t>
      </w:r>
      <w:r w:rsidR="009029E9">
        <w:rPr>
          <w:rFonts w:ascii="Times New Roman" w:hAnsi="Times New Roman" w:cs="Times New Roman"/>
          <w:sz w:val="24"/>
          <w:szCs w:val="24"/>
        </w:rPr>
        <w:t>extreme weather damage that could result in raw sewage contaminating</w:t>
      </w:r>
      <w:r w:rsidR="006C49D0">
        <w:rPr>
          <w:rFonts w:ascii="Times New Roman" w:hAnsi="Times New Roman" w:cs="Times New Roman"/>
          <w:sz w:val="24"/>
          <w:szCs w:val="24"/>
        </w:rPr>
        <w:t xml:space="preserve"> surrounding areas. Similar type studies to identify priorities would help the town become more resilient</w:t>
      </w:r>
      <w:r w:rsidR="00183C8A">
        <w:rPr>
          <w:rFonts w:ascii="Times New Roman" w:hAnsi="Times New Roman" w:cs="Times New Roman"/>
          <w:sz w:val="24"/>
          <w:szCs w:val="24"/>
        </w:rPr>
        <w:t>.</w:t>
      </w:r>
    </w:p>
    <w:p w14:paraId="007B3EF7" w14:textId="77777777" w:rsidR="00183C8A" w:rsidRDefault="00183C8A" w:rsidP="00D87453">
      <w:pPr>
        <w:spacing w:after="0"/>
        <w:ind w:left="180"/>
        <w:rPr>
          <w:rFonts w:ascii="Times New Roman" w:hAnsi="Times New Roman" w:cs="Times New Roman"/>
          <w:sz w:val="24"/>
          <w:szCs w:val="24"/>
        </w:rPr>
      </w:pPr>
    </w:p>
    <w:p w14:paraId="4D4E29DE" w14:textId="4471A8AE" w:rsidR="009C5B39" w:rsidRDefault="00193E0E" w:rsidP="00D87453">
      <w:pPr>
        <w:spacing w:after="0"/>
        <w:ind w:left="180"/>
        <w:rPr>
          <w:rFonts w:ascii="Times New Roman" w:hAnsi="Times New Roman" w:cs="Times New Roman"/>
          <w:sz w:val="24"/>
          <w:szCs w:val="24"/>
        </w:rPr>
      </w:pPr>
      <w:r>
        <w:rPr>
          <w:rFonts w:ascii="Times New Roman" w:hAnsi="Times New Roman" w:cs="Times New Roman"/>
          <w:sz w:val="24"/>
          <w:szCs w:val="24"/>
        </w:rPr>
        <w:t>An important step to becoming more resilient is i</w:t>
      </w:r>
      <w:r w:rsidR="00316601">
        <w:rPr>
          <w:rFonts w:ascii="Times New Roman" w:hAnsi="Times New Roman" w:cs="Times New Roman"/>
          <w:sz w:val="24"/>
          <w:szCs w:val="24"/>
        </w:rPr>
        <w:t>dentifying</w:t>
      </w:r>
      <w:r w:rsidR="009C5B39" w:rsidRPr="009C5B39">
        <w:rPr>
          <w:rFonts w:ascii="Times New Roman" w:hAnsi="Times New Roman" w:cs="Times New Roman"/>
          <w:sz w:val="24"/>
          <w:szCs w:val="24"/>
        </w:rPr>
        <w:t xml:space="preserve"> op</w:t>
      </w:r>
      <w:r w:rsidR="008A0E8C">
        <w:rPr>
          <w:rFonts w:ascii="Times New Roman" w:hAnsi="Times New Roman" w:cs="Times New Roman"/>
          <w:sz w:val="24"/>
          <w:szCs w:val="24"/>
        </w:rPr>
        <w:t>portunities</w:t>
      </w:r>
      <w:r w:rsidR="009C5B39" w:rsidRPr="009C5B39">
        <w:rPr>
          <w:rFonts w:ascii="Times New Roman" w:hAnsi="Times New Roman" w:cs="Times New Roman"/>
          <w:sz w:val="24"/>
          <w:szCs w:val="24"/>
        </w:rPr>
        <w:t xml:space="preserve"> </w:t>
      </w:r>
      <w:r w:rsidR="00D66CF3">
        <w:rPr>
          <w:rFonts w:ascii="Times New Roman" w:hAnsi="Times New Roman" w:cs="Times New Roman"/>
          <w:sz w:val="24"/>
          <w:szCs w:val="24"/>
        </w:rPr>
        <w:t xml:space="preserve">to </w:t>
      </w:r>
      <w:r w:rsidR="000D140C">
        <w:rPr>
          <w:rFonts w:ascii="Times New Roman" w:hAnsi="Times New Roman" w:cs="Times New Roman"/>
          <w:sz w:val="24"/>
          <w:szCs w:val="24"/>
        </w:rPr>
        <w:t>bolster</w:t>
      </w:r>
      <w:r w:rsidR="00D66CF3">
        <w:rPr>
          <w:rFonts w:ascii="Times New Roman" w:hAnsi="Times New Roman" w:cs="Times New Roman"/>
          <w:sz w:val="24"/>
          <w:szCs w:val="24"/>
        </w:rPr>
        <w:t xml:space="preserve"> existing buildings</w:t>
      </w:r>
      <w:r w:rsidR="000D140C">
        <w:rPr>
          <w:rFonts w:ascii="Times New Roman" w:hAnsi="Times New Roman" w:cs="Times New Roman"/>
          <w:sz w:val="24"/>
          <w:szCs w:val="24"/>
        </w:rPr>
        <w:t xml:space="preserve"> and infrastructure</w:t>
      </w:r>
      <w:r w:rsidR="00D66CF3">
        <w:rPr>
          <w:rFonts w:ascii="Times New Roman" w:hAnsi="Times New Roman" w:cs="Times New Roman"/>
          <w:sz w:val="24"/>
          <w:szCs w:val="24"/>
        </w:rPr>
        <w:t xml:space="preserve"> at risk of extreme weather dama</w:t>
      </w:r>
      <w:r w:rsidR="00316601">
        <w:rPr>
          <w:rFonts w:ascii="Times New Roman" w:hAnsi="Times New Roman" w:cs="Times New Roman"/>
          <w:sz w:val="24"/>
          <w:szCs w:val="24"/>
        </w:rPr>
        <w:t xml:space="preserve">ge and exploring ways </w:t>
      </w:r>
      <w:r w:rsidR="009C5B39" w:rsidRPr="009C5B39">
        <w:rPr>
          <w:rFonts w:ascii="Times New Roman" w:hAnsi="Times New Roman" w:cs="Times New Roman"/>
          <w:sz w:val="24"/>
          <w:szCs w:val="24"/>
        </w:rPr>
        <w:t xml:space="preserve">for buildings and infrastructure to become more resilient through building codes and standards. </w:t>
      </w:r>
      <w:r w:rsidR="00D67B3B">
        <w:rPr>
          <w:rFonts w:ascii="Times New Roman" w:hAnsi="Times New Roman" w:cs="Times New Roman"/>
          <w:sz w:val="24"/>
          <w:szCs w:val="24"/>
        </w:rPr>
        <w:t>A</w:t>
      </w:r>
      <w:r w:rsidR="009C5B39" w:rsidRPr="009C5B39">
        <w:rPr>
          <w:rFonts w:ascii="Times New Roman" w:hAnsi="Times New Roman" w:cs="Times New Roman"/>
          <w:sz w:val="24"/>
          <w:szCs w:val="24"/>
        </w:rPr>
        <w:t xml:space="preserve"> </w:t>
      </w:r>
      <w:r w:rsidR="001F48CF">
        <w:rPr>
          <w:rFonts w:ascii="Times New Roman" w:hAnsi="Times New Roman" w:cs="Times New Roman"/>
          <w:sz w:val="24"/>
          <w:szCs w:val="24"/>
        </w:rPr>
        <w:t>wide range</w:t>
      </w:r>
      <w:r w:rsidR="009C5B39" w:rsidRPr="009C5B39">
        <w:rPr>
          <w:rFonts w:ascii="Times New Roman" w:hAnsi="Times New Roman" w:cs="Times New Roman"/>
          <w:sz w:val="24"/>
          <w:szCs w:val="24"/>
        </w:rPr>
        <w:t xml:space="preserve"> of </w:t>
      </w:r>
      <w:r w:rsidR="001F48CF">
        <w:rPr>
          <w:rFonts w:ascii="Times New Roman" w:hAnsi="Times New Roman" w:cs="Times New Roman"/>
          <w:sz w:val="24"/>
          <w:szCs w:val="24"/>
        </w:rPr>
        <w:t>natural climate solutions</w:t>
      </w:r>
      <w:r w:rsidR="00981CD6">
        <w:rPr>
          <w:rFonts w:ascii="Times New Roman" w:hAnsi="Times New Roman" w:cs="Times New Roman"/>
          <w:sz w:val="24"/>
          <w:szCs w:val="24"/>
        </w:rPr>
        <w:t xml:space="preserve"> </w:t>
      </w:r>
      <w:r w:rsidR="009C46AE">
        <w:rPr>
          <w:rFonts w:ascii="Times New Roman" w:hAnsi="Times New Roman" w:cs="Times New Roman"/>
          <w:sz w:val="24"/>
          <w:szCs w:val="24"/>
        </w:rPr>
        <w:t xml:space="preserve">can also </w:t>
      </w:r>
      <w:r w:rsidR="004F0FC9">
        <w:rPr>
          <w:rFonts w:ascii="Times New Roman" w:hAnsi="Times New Roman" w:cs="Times New Roman"/>
          <w:sz w:val="24"/>
          <w:szCs w:val="24"/>
        </w:rPr>
        <w:t xml:space="preserve">add to a </w:t>
      </w:r>
      <w:r w:rsidR="00053F49">
        <w:rPr>
          <w:rFonts w:ascii="Times New Roman" w:hAnsi="Times New Roman" w:cs="Times New Roman"/>
          <w:sz w:val="24"/>
          <w:szCs w:val="24"/>
        </w:rPr>
        <w:t>community’s</w:t>
      </w:r>
      <w:r w:rsidR="004F0FC9">
        <w:rPr>
          <w:rFonts w:ascii="Times New Roman" w:hAnsi="Times New Roman" w:cs="Times New Roman"/>
          <w:sz w:val="24"/>
          <w:szCs w:val="24"/>
        </w:rPr>
        <w:t xml:space="preserve"> </w:t>
      </w:r>
      <w:r w:rsidR="00053F49">
        <w:rPr>
          <w:rFonts w:ascii="Times New Roman" w:hAnsi="Times New Roman" w:cs="Times New Roman"/>
          <w:sz w:val="24"/>
          <w:szCs w:val="24"/>
        </w:rPr>
        <w:t>resilience</w:t>
      </w:r>
      <w:r w:rsidR="004F0FC9">
        <w:rPr>
          <w:rFonts w:ascii="Times New Roman" w:hAnsi="Times New Roman" w:cs="Times New Roman"/>
          <w:sz w:val="24"/>
          <w:szCs w:val="24"/>
        </w:rPr>
        <w:t xml:space="preserve"> </w:t>
      </w:r>
      <w:r w:rsidR="00981CD6">
        <w:rPr>
          <w:rFonts w:ascii="Times New Roman" w:hAnsi="Times New Roman" w:cs="Times New Roman"/>
          <w:sz w:val="24"/>
          <w:szCs w:val="24"/>
        </w:rPr>
        <w:t xml:space="preserve">such as </w:t>
      </w:r>
      <w:r w:rsidR="00592C77">
        <w:rPr>
          <w:rFonts w:ascii="Times New Roman" w:hAnsi="Times New Roman" w:cs="Times New Roman"/>
          <w:sz w:val="24"/>
          <w:szCs w:val="24"/>
        </w:rPr>
        <w:t>protecting natural wetlands that can hold and filter water</w:t>
      </w:r>
      <w:r w:rsidR="00F6467F">
        <w:rPr>
          <w:rFonts w:ascii="Times New Roman" w:hAnsi="Times New Roman" w:cs="Times New Roman"/>
          <w:sz w:val="24"/>
          <w:szCs w:val="24"/>
        </w:rPr>
        <w:t xml:space="preserve">, </w:t>
      </w:r>
      <w:r w:rsidR="00981CD6">
        <w:rPr>
          <w:rFonts w:ascii="Times New Roman" w:hAnsi="Times New Roman" w:cs="Times New Roman"/>
          <w:sz w:val="24"/>
          <w:szCs w:val="24"/>
        </w:rPr>
        <w:t>reducing impervious surface and increas</w:t>
      </w:r>
      <w:r w:rsidR="00785EBB">
        <w:rPr>
          <w:rFonts w:ascii="Times New Roman" w:hAnsi="Times New Roman" w:cs="Times New Roman"/>
          <w:sz w:val="24"/>
          <w:szCs w:val="24"/>
        </w:rPr>
        <w:t>ing</w:t>
      </w:r>
      <w:r w:rsidR="00F12911">
        <w:rPr>
          <w:rFonts w:ascii="Times New Roman" w:hAnsi="Times New Roman" w:cs="Times New Roman"/>
          <w:sz w:val="24"/>
          <w:szCs w:val="24"/>
        </w:rPr>
        <w:t xml:space="preserve"> on-site infiltration with </w:t>
      </w:r>
      <w:r w:rsidR="00F66253">
        <w:rPr>
          <w:rFonts w:ascii="Times New Roman" w:hAnsi="Times New Roman" w:cs="Times New Roman"/>
          <w:sz w:val="24"/>
          <w:szCs w:val="24"/>
        </w:rPr>
        <w:t xml:space="preserve">established </w:t>
      </w:r>
      <w:r w:rsidR="00F12911">
        <w:rPr>
          <w:rFonts w:ascii="Times New Roman" w:hAnsi="Times New Roman" w:cs="Times New Roman"/>
          <w:sz w:val="24"/>
          <w:szCs w:val="24"/>
        </w:rPr>
        <w:t>low impact development strategies</w:t>
      </w:r>
      <w:r w:rsidR="00785EBB">
        <w:rPr>
          <w:rFonts w:ascii="Times New Roman" w:hAnsi="Times New Roman" w:cs="Times New Roman"/>
          <w:sz w:val="24"/>
          <w:szCs w:val="24"/>
        </w:rPr>
        <w:t xml:space="preserve"> to name a few</w:t>
      </w:r>
      <w:r w:rsidR="00F66253">
        <w:rPr>
          <w:rFonts w:ascii="Times New Roman" w:hAnsi="Times New Roman" w:cs="Times New Roman"/>
          <w:sz w:val="24"/>
          <w:szCs w:val="24"/>
        </w:rPr>
        <w:t>.</w:t>
      </w:r>
      <w:r w:rsidR="00B57905">
        <w:rPr>
          <w:rFonts w:ascii="Times New Roman" w:hAnsi="Times New Roman" w:cs="Times New Roman"/>
          <w:sz w:val="24"/>
          <w:szCs w:val="24"/>
        </w:rPr>
        <w:t xml:space="preserve"> Rangeley’s remoteness was</w:t>
      </w:r>
      <w:r w:rsidR="00C34CD6">
        <w:rPr>
          <w:rFonts w:ascii="Times New Roman" w:hAnsi="Times New Roman" w:cs="Times New Roman"/>
          <w:sz w:val="24"/>
          <w:szCs w:val="24"/>
        </w:rPr>
        <w:t xml:space="preserve"> </w:t>
      </w:r>
      <w:r w:rsidR="00933F29">
        <w:rPr>
          <w:rFonts w:ascii="Times New Roman" w:hAnsi="Times New Roman" w:cs="Times New Roman"/>
          <w:sz w:val="24"/>
          <w:szCs w:val="24"/>
        </w:rPr>
        <w:t>amplified</w:t>
      </w:r>
      <w:r w:rsidR="00C34CD6">
        <w:rPr>
          <w:rFonts w:ascii="Times New Roman" w:hAnsi="Times New Roman" w:cs="Times New Roman"/>
          <w:sz w:val="24"/>
          <w:szCs w:val="24"/>
        </w:rPr>
        <w:t xml:space="preserve"> during the January 2024 storm when all</w:t>
      </w:r>
      <w:r w:rsidR="0090293A">
        <w:rPr>
          <w:rFonts w:ascii="Times New Roman" w:hAnsi="Times New Roman" w:cs="Times New Roman"/>
          <w:sz w:val="24"/>
          <w:szCs w:val="24"/>
        </w:rPr>
        <w:t xml:space="preserve"> major routes to the town were washed out at some point. The more Rangeley can do to </w:t>
      </w:r>
      <w:r w:rsidR="000479E1">
        <w:rPr>
          <w:rFonts w:ascii="Times New Roman" w:hAnsi="Times New Roman" w:cs="Times New Roman"/>
          <w:sz w:val="24"/>
          <w:szCs w:val="24"/>
        </w:rPr>
        <w:t xml:space="preserve">prepare and </w:t>
      </w:r>
      <w:r w:rsidR="0090293A">
        <w:rPr>
          <w:rFonts w:ascii="Times New Roman" w:hAnsi="Times New Roman" w:cs="Times New Roman"/>
          <w:sz w:val="24"/>
          <w:szCs w:val="24"/>
        </w:rPr>
        <w:t>protect itself</w:t>
      </w:r>
      <w:r w:rsidR="001E4651">
        <w:rPr>
          <w:rFonts w:ascii="Times New Roman" w:hAnsi="Times New Roman" w:cs="Times New Roman"/>
          <w:sz w:val="24"/>
          <w:szCs w:val="24"/>
        </w:rPr>
        <w:t xml:space="preserve"> </w:t>
      </w:r>
      <w:r w:rsidR="000479E1">
        <w:rPr>
          <w:rFonts w:ascii="Times New Roman" w:hAnsi="Times New Roman" w:cs="Times New Roman"/>
          <w:sz w:val="24"/>
          <w:szCs w:val="24"/>
        </w:rPr>
        <w:t xml:space="preserve">during extreme weather </w:t>
      </w:r>
      <w:r w:rsidR="00183C8A">
        <w:rPr>
          <w:rFonts w:ascii="Times New Roman" w:hAnsi="Times New Roman" w:cs="Times New Roman"/>
          <w:sz w:val="24"/>
          <w:szCs w:val="24"/>
        </w:rPr>
        <w:t>and result in a</w:t>
      </w:r>
      <w:r w:rsidR="003F413E">
        <w:rPr>
          <w:rFonts w:ascii="Times New Roman" w:hAnsi="Times New Roman" w:cs="Times New Roman"/>
          <w:sz w:val="24"/>
          <w:szCs w:val="24"/>
        </w:rPr>
        <w:t xml:space="preserve"> quicker and less costly </w:t>
      </w:r>
      <w:r w:rsidR="00053F49">
        <w:rPr>
          <w:rFonts w:ascii="Times New Roman" w:hAnsi="Times New Roman" w:cs="Times New Roman"/>
          <w:sz w:val="24"/>
          <w:szCs w:val="24"/>
        </w:rPr>
        <w:t>recovery</w:t>
      </w:r>
      <w:r w:rsidR="00183C8A">
        <w:rPr>
          <w:rFonts w:ascii="Times New Roman" w:hAnsi="Times New Roman" w:cs="Times New Roman"/>
          <w:sz w:val="24"/>
          <w:szCs w:val="24"/>
        </w:rPr>
        <w:t xml:space="preserve"> time</w:t>
      </w:r>
      <w:r w:rsidR="001E4651" w:rsidRPr="001E4651">
        <w:rPr>
          <w:rFonts w:ascii="Times New Roman" w:hAnsi="Times New Roman" w:cs="Times New Roman"/>
          <w:sz w:val="24"/>
          <w:szCs w:val="24"/>
        </w:rPr>
        <w:t>.</w:t>
      </w:r>
    </w:p>
    <w:p w14:paraId="3541F775" w14:textId="77777777" w:rsidR="009C5B39" w:rsidRDefault="009C5B39" w:rsidP="002D74B8">
      <w:pPr>
        <w:ind w:left="180"/>
        <w:rPr>
          <w:rFonts w:ascii="Times New Roman" w:hAnsi="Times New Roman" w:cs="Times New Roman"/>
          <w:sz w:val="24"/>
          <w:szCs w:val="24"/>
        </w:rPr>
      </w:pPr>
    </w:p>
    <w:p w14:paraId="56ADCEDB" w14:textId="43101350" w:rsidR="004A18B0" w:rsidRPr="004A18B0" w:rsidRDefault="00D87453" w:rsidP="004A18B0">
      <w:pPr>
        <w:spacing w:after="0"/>
        <w:ind w:left="180"/>
        <w:rPr>
          <w:rFonts w:ascii="Times New Roman" w:hAnsi="Times New Roman" w:cs="Times New Roman"/>
          <w:b/>
          <w:bCs/>
          <w:sz w:val="24"/>
          <w:szCs w:val="24"/>
          <w:u w:val="single"/>
        </w:rPr>
      </w:pPr>
      <w:r w:rsidRPr="00D87453">
        <w:rPr>
          <w:rFonts w:ascii="Times New Roman" w:hAnsi="Times New Roman" w:cs="Times New Roman"/>
          <w:b/>
          <w:bCs/>
          <w:sz w:val="24"/>
          <w:szCs w:val="24"/>
          <w:u w:val="single"/>
        </w:rPr>
        <w:t>LOOKING INTO THE FUTURE</w:t>
      </w:r>
    </w:p>
    <w:p w14:paraId="64E59840" w14:textId="3B55A009" w:rsidR="004A18B0" w:rsidRPr="004A18B0" w:rsidRDefault="004A18B0" w:rsidP="004A18B0">
      <w:pPr>
        <w:spacing w:after="0"/>
        <w:ind w:left="180"/>
        <w:rPr>
          <w:rFonts w:ascii="Times New Roman" w:hAnsi="Times New Roman" w:cs="Times New Roman"/>
          <w:sz w:val="24"/>
          <w:szCs w:val="24"/>
        </w:rPr>
      </w:pPr>
      <w:r w:rsidRPr="004A18B0">
        <w:rPr>
          <w:rFonts w:ascii="Times New Roman" w:hAnsi="Times New Roman" w:cs="Times New Roman"/>
          <w:sz w:val="24"/>
          <w:szCs w:val="24"/>
        </w:rPr>
        <w:t xml:space="preserve">Rangeley </w:t>
      </w:r>
      <w:r>
        <w:rPr>
          <w:rFonts w:ascii="Times New Roman" w:hAnsi="Times New Roman" w:cs="Times New Roman"/>
          <w:sz w:val="24"/>
          <w:szCs w:val="24"/>
        </w:rPr>
        <w:t>has ex</w:t>
      </w:r>
      <w:r w:rsidR="007D699D">
        <w:rPr>
          <w:rFonts w:ascii="Times New Roman" w:hAnsi="Times New Roman" w:cs="Times New Roman"/>
          <w:sz w:val="24"/>
          <w:szCs w:val="24"/>
        </w:rPr>
        <w:t xml:space="preserve">perienced the destruction of extreme weather on a few occasions. </w:t>
      </w:r>
      <w:r w:rsidR="00C66651">
        <w:rPr>
          <w:rFonts w:ascii="Times New Roman" w:hAnsi="Times New Roman" w:cs="Times New Roman"/>
          <w:sz w:val="24"/>
          <w:szCs w:val="24"/>
        </w:rPr>
        <w:t>More of these incidence</w:t>
      </w:r>
      <w:r w:rsidR="0039316E">
        <w:rPr>
          <w:rFonts w:ascii="Times New Roman" w:hAnsi="Times New Roman" w:cs="Times New Roman"/>
          <w:sz w:val="24"/>
          <w:szCs w:val="24"/>
        </w:rPr>
        <w:t>s</w:t>
      </w:r>
      <w:r w:rsidR="00C66651">
        <w:rPr>
          <w:rFonts w:ascii="Times New Roman" w:hAnsi="Times New Roman" w:cs="Times New Roman"/>
          <w:sz w:val="24"/>
          <w:szCs w:val="24"/>
        </w:rPr>
        <w:t xml:space="preserve"> are likely</w:t>
      </w:r>
      <w:r w:rsidR="0039316E">
        <w:rPr>
          <w:rFonts w:ascii="Times New Roman" w:hAnsi="Times New Roman" w:cs="Times New Roman"/>
          <w:sz w:val="24"/>
          <w:szCs w:val="24"/>
        </w:rPr>
        <w:t xml:space="preserve"> and Ran</w:t>
      </w:r>
      <w:r w:rsidR="0020145C">
        <w:rPr>
          <w:rFonts w:ascii="Times New Roman" w:hAnsi="Times New Roman" w:cs="Times New Roman"/>
          <w:sz w:val="24"/>
          <w:szCs w:val="24"/>
        </w:rPr>
        <w:t xml:space="preserve">geley will prepare for </w:t>
      </w:r>
      <w:r w:rsidR="005608BF">
        <w:rPr>
          <w:rFonts w:ascii="Times New Roman" w:hAnsi="Times New Roman" w:cs="Times New Roman"/>
          <w:sz w:val="24"/>
          <w:szCs w:val="24"/>
        </w:rPr>
        <w:t>a more resilient future</w:t>
      </w:r>
      <w:r w:rsidR="00C66651">
        <w:rPr>
          <w:rFonts w:ascii="Times New Roman" w:hAnsi="Times New Roman" w:cs="Times New Roman"/>
          <w:sz w:val="24"/>
          <w:szCs w:val="24"/>
        </w:rPr>
        <w:t xml:space="preserve">. </w:t>
      </w:r>
      <w:r w:rsidRPr="004A18B0">
        <w:rPr>
          <w:rFonts w:ascii="Times New Roman" w:hAnsi="Times New Roman" w:cs="Times New Roman"/>
          <w:sz w:val="24"/>
          <w:szCs w:val="24"/>
        </w:rPr>
        <w:t xml:space="preserve">Looking </w:t>
      </w:r>
      <w:proofErr w:type="gramStart"/>
      <w:r w:rsidRPr="004A18B0">
        <w:rPr>
          <w:rFonts w:ascii="Times New Roman" w:hAnsi="Times New Roman" w:cs="Times New Roman"/>
          <w:sz w:val="24"/>
          <w:szCs w:val="24"/>
        </w:rPr>
        <w:t>forward</w:t>
      </w:r>
      <w:proofErr w:type="gramEnd"/>
      <w:r w:rsidRPr="004A18B0">
        <w:rPr>
          <w:rFonts w:ascii="Times New Roman" w:hAnsi="Times New Roman" w:cs="Times New Roman"/>
          <w:sz w:val="24"/>
          <w:szCs w:val="24"/>
        </w:rPr>
        <w:t xml:space="preserve"> </w:t>
      </w:r>
      <w:r w:rsidR="005608BF">
        <w:rPr>
          <w:rFonts w:ascii="Times New Roman" w:hAnsi="Times New Roman" w:cs="Times New Roman"/>
          <w:sz w:val="24"/>
          <w:szCs w:val="24"/>
        </w:rPr>
        <w:t>the following</w:t>
      </w:r>
      <w:r w:rsidR="00F17B9D">
        <w:rPr>
          <w:rFonts w:ascii="Times New Roman" w:hAnsi="Times New Roman" w:cs="Times New Roman"/>
          <w:sz w:val="24"/>
          <w:szCs w:val="24"/>
        </w:rPr>
        <w:t xml:space="preserve"> actions </w:t>
      </w:r>
      <w:r w:rsidR="00053F49">
        <w:rPr>
          <w:rFonts w:ascii="Times New Roman" w:hAnsi="Times New Roman" w:cs="Times New Roman"/>
          <w:sz w:val="24"/>
          <w:szCs w:val="24"/>
        </w:rPr>
        <w:t>proposed</w:t>
      </w:r>
      <w:r w:rsidRPr="004A18B0">
        <w:rPr>
          <w:rFonts w:ascii="Times New Roman" w:hAnsi="Times New Roman" w:cs="Times New Roman"/>
          <w:sz w:val="24"/>
          <w:szCs w:val="24"/>
        </w:rPr>
        <w:t>:</w:t>
      </w:r>
    </w:p>
    <w:p w14:paraId="570EB048" w14:textId="03C74B4D" w:rsidR="004A18B0" w:rsidRPr="004A18B0" w:rsidRDefault="004A18B0" w:rsidP="00C85449">
      <w:pPr>
        <w:spacing w:after="0"/>
        <w:ind w:left="900" w:hanging="360"/>
        <w:rPr>
          <w:rFonts w:ascii="Times New Roman" w:hAnsi="Times New Roman" w:cs="Times New Roman"/>
          <w:sz w:val="24"/>
          <w:szCs w:val="24"/>
        </w:rPr>
      </w:pPr>
      <w:r w:rsidRPr="004A18B0">
        <w:rPr>
          <w:rFonts w:ascii="Times New Roman" w:hAnsi="Times New Roman" w:cs="Times New Roman"/>
          <w:sz w:val="24"/>
          <w:szCs w:val="24"/>
        </w:rPr>
        <w:t xml:space="preserve">a. </w:t>
      </w:r>
      <w:r w:rsidR="00BA5D3B">
        <w:rPr>
          <w:rFonts w:ascii="Times New Roman" w:hAnsi="Times New Roman" w:cs="Times New Roman"/>
          <w:sz w:val="24"/>
          <w:szCs w:val="24"/>
        </w:rPr>
        <w:t xml:space="preserve"> decrease the </w:t>
      </w:r>
      <w:r w:rsidR="00053F49">
        <w:rPr>
          <w:rFonts w:ascii="Times New Roman" w:hAnsi="Times New Roman" w:cs="Times New Roman"/>
          <w:sz w:val="24"/>
          <w:szCs w:val="24"/>
        </w:rPr>
        <w:t>towns’</w:t>
      </w:r>
      <w:r w:rsidR="00BA5D3B">
        <w:rPr>
          <w:rFonts w:ascii="Times New Roman" w:hAnsi="Times New Roman" w:cs="Times New Roman"/>
          <w:sz w:val="24"/>
          <w:szCs w:val="24"/>
        </w:rPr>
        <w:t xml:space="preserve"> </w:t>
      </w:r>
      <w:r w:rsidR="00CC6A9E">
        <w:rPr>
          <w:rFonts w:ascii="Times New Roman" w:hAnsi="Times New Roman" w:cs="Times New Roman"/>
          <w:sz w:val="24"/>
          <w:szCs w:val="24"/>
        </w:rPr>
        <w:t>dependence</w:t>
      </w:r>
      <w:r w:rsidR="00BA5D3B">
        <w:rPr>
          <w:rFonts w:ascii="Times New Roman" w:hAnsi="Times New Roman" w:cs="Times New Roman"/>
          <w:sz w:val="24"/>
          <w:szCs w:val="24"/>
        </w:rPr>
        <w:t xml:space="preserve"> on fossil </w:t>
      </w:r>
      <w:proofErr w:type="gramStart"/>
      <w:r w:rsidR="00BA5D3B">
        <w:rPr>
          <w:rFonts w:ascii="Times New Roman" w:hAnsi="Times New Roman" w:cs="Times New Roman"/>
          <w:sz w:val="24"/>
          <w:szCs w:val="24"/>
        </w:rPr>
        <w:t>fuels</w:t>
      </w:r>
      <w:r w:rsidRPr="004A18B0">
        <w:rPr>
          <w:rFonts w:ascii="Times New Roman" w:hAnsi="Times New Roman" w:cs="Times New Roman"/>
          <w:sz w:val="24"/>
          <w:szCs w:val="24"/>
        </w:rPr>
        <w:t>;</w:t>
      </w:r>
      <w:proofErr w:type="gramEnd"/>
    </w:p>
    <w:p w14:paraId="698D9C9C" w14:textId="42619D4D" w:rsidR="004A18B0" w:rsidRPr="004A18B0" w:rsidRDefault="004A18B0" w:rsidP="00C85449">
      <w:pPr>
        <w:spacing w:after="0"/>
        <w:ind w:left="900" w:hanging="360"/>
        <w:rPr>
          <w:rFonts w:ascii="Times New Roman" w:hAnsi="Times New Roman" w:cs="Times New Roman"/>
          <w:sz w:val="24"/>
          <w:szCs w:val="24"/>
        </w:rPr>
      </w:pPr>
      <w:r w:rsidRPr="004A18B0">
        <w:rPr>
          <w:rFonts w:ascii="Times New Roman" w:hAnsi="Times New Roman" w:cs="Times New Roman"/>
          <w:sz w:val="24"/>
          <w:szCs w:val="24"/>
        </w:rPr>
        <w:t>b</w:t>
      </w:r>
      <w:proofErr w:type="gramStart"/>
      <w:r w:rsidRPr="004A18B0">
        <w:rPr>
          <w:rFonts w:ascii="Times New Roman" w:hAnsi="Times New Roman" w:cs="Times New Roman"/>
          <w:sz w:val="24"/>
          <w:szCs w:val="24"/>
        </w:rPr>
        <w:t xml:space="preserve">.  </w:t>
      </w:r>
      <w:r w:rsidRPr="004A18B0">
        <w:rPr>
          <w:rFonts w:ascii="Times New Roman" w:hAnsi="Times New Roman" w:cs="Times New Roman"/>
          <w:sz w:val="24"/>
          <w:szCs w:val="24"/>
        </w:rPr>
        <w:tab/>
      </w:r>
      <w:r w:rsidR="00CC6A9E">
        <w:rPr>
          <w:rFonts w:ascii="Times New Roman" w:hAnsi="Times New Roman" w:cs="Times New Roman"/>
          <w:sz w:val="24"/>
          <w:szCs w:val="24"/>
        </w:rPr>
        <w:t>explore</w:t>
      </w:r>
      <w:proofErr w:type="gramEnd"/>
      <w:r w:rsidR="00CC6A9E">
        <w:rPr>
          <w:rFonts w:ascii="Times New Roman" w:hAnsi="Times New Roman" w:cs="Times New Roman"/>
          <w:sz w:val="24"/>
          <w:szCs w:val="24"/>
        </w:rPr>
        <w:t xml:space="preserve"> opportunities to </w:t>
      </w:r>
      <w:r w:rsidR="00DE1620">
        <w:rPr>
          <w:rFonts w:ascii="Times New Roman" w:hAnsi="Times New Roman" w:cs="Times New Roman"/>
          <w:sz w:val="24"/>
          <w:szCs w:val="24"/>
        </w:rPr>
        <w:t xml:space="preserve">shift to clean, renewable energy </w:t>
      </w:r>
      <w:proofErr w:type="gramStart"/>
      <w:r w:rsidR="00DE1620">
        <w:rPr>
          <w:rFonts w:ascii="Times New Roman" w:hAnsi="Times New Roman" w:cs="Times New Roman"/>
          <w:sz w:val="24"/>
          <w:szCs w:val="24"/>
        </w:rPr>
        <w:t>resources</w:t>
      </w:r>
      <w:r w:rsidRPr="004A18B0">
        <w:rPr>
          <w:rFonts w:ascii="Times New Roman" w:hAnsi="Times New Roman" w:cs="Times New Roman"/>
          <w:sz w:val="24"/>
          <w:szCs w:val="24"/>
        </w:rPr>
        <w:t>;</w:t>
      </w:r>
      <w:proofErr w:type="gramEnd"/>
    </w:p>
    <w:p w14:paraId="78BE006F" w14:textId="22ADF48E" w:rsidR="004A18B0" w:rsidRPr="004A18B0" w:rsidRDefault="004A18B0" w:rsidP="00C85449">
      <w:pPr>
        <w:spacing w:after="0"/>
        <w:ind w:left="900" w:hanging="360"/>
        <w:rPr>
          <w:rFonts w:ascii="Times New Roman" w:hAnsi="Times New Roman" w:cs="Times New Roman"/>
          <w:sz w:val="24"/>
          <w:szCs w:val="24"/>
        </w:rPr>
      </w:pPr>
      <w:r w:rsidRPr="004A18B0">
        <w:rPr>
          <w:rFonts w:ascii="Times New Roman" w:hAnsi="Times New Roman" w:cs="Times New Roman"/>
          <w:sz w:val="24"/>
          <w:szCs w:val="24"/>
        </w:rPr>
        <w:t>c</w:t>
      </w:r>
      <w:proofErr w:type="gramStart"/>
      <w:r w:rsidRPr="004A18B0">
        <w:rPr>
          <w:rFonts w:ascii="Times New Roman" w:hAnsi="Times New Roman" w:cs="Times New Roman"/>
          <w:sz w:val="24"/>
          <w:szCs w:val="24"/>
        </w:rPr>
        <w:t xml:space="preserve">.  </w:t>
      </w:r>
      <w:r w:rsidRPr="004A18B0">
        <w:rPr>
          <w:rFonts w:ascii="Times New Roman" w:hAnsi="Times New Roman" w:cs="Times New Roman"/>
          <w:sz w:val="24"/>
          <w:szCs w:val="24"/>
        </w:rPr>
        <w:tab/>
      </w:r>
      <w:r w:rsidR="00DE1620">
        <w:rPr>
          <w:rFonts w:ascii="Times New Roman" w:hAnsi="Times New Roman" w:cs="Times New Roman"/>
          <w:sz w:val="24"/>
          <w:szCs w:val="24"/>
        </w:rPr>
        <w:t>identify</w:t>
      </w:r>
      <w:proofErr w:type="gramEnd"/>
      <w:r w:rsidR="00DE1620">
        <w:rPr>
          <w:rFonts w:ascii="Times New Roman" w:hAnsi="Times New Roman" w:cs="Times New Roman"/>
          <w:sz w:val="24"/>
          <w:szCs w:val="24"/>
        </w:rPr>
        <w:t xml:space="preserve"> buildings, infrastructure and places that are most at risk of damage during an extreme weather </w:t>
      </w:r>
      <w:proofErr w:type="gramStart"/>
      <w:r w:rsidR="00DE1620">
        <w:rPr>
          <w:rFonts w:ascii="Times New Roman" w:hAnsi="Times New Roman" w:cs="Times New Roman"/>
          <w:sz w:val="24"/>
          <w:szCs w:val="24"/>
        </w:rPr>
        <w:t>event</w:t>
      </w:r>
      <w:r w:rsidRPr="004A18B0">
        <w:rPr>
          <w:rFonts w:ascii="Times New Roman" w:hAnsi="Times New Roman" w:cs="Times New Roman"/>
          <w:sz w:val="24"/>
          <w:szCs w:val="24"/>
        </w:rPr>
        <w:t>;</w:t>
      </w:r>
      <w:proofErr w:type="gramEnd"/>
    </w:p>
    <w:p w14:paraId="2C239484" w14:textId="1DF9E41A" w:rsidR="004A18B0" w:rsidRPr="004A18B0" w:rsidRDefault="004A18B0" w:rsidP="00C85449">
      <w:pPr>
        <w:spacing w:after="0"/>
        <w:ind w:left="900" w:hanging="360"/>
        <w:rPr>
          <w:rFonts w:ascii="Times New Roman" w:hAnsi="Times New Roman" w:cs="Times New Roman"/>
          <w:sz w:val="24"/>
          <w:szCs w:val="24"/>
        </w:rPr>
      </w:pPr>
      <w:r w:rsidRPr="004A18B0">
        <w:rPr>
          <w:rFonts w:ascii="Times New Roman" w:hAnsi="Times New Roman" w:cs="Times New Roman"/>
          <w:sz w:val="24"/>
          <w:szCs w:val="24"/>
        </w:rPr>
        <w:t>d</w:t>
      </w:r>
      <w:proofErr w:type="gramStart"/>
      <w:r w:rsidRPr="004A18B0">
        <w:rPr>
          <w:rFonts w:ascii="Times New Roman" w:hAnsi="Times New Roman" w:cs="Times New Roman"/>
          <w:sz w:val="24"/>
          <w:szCs w:val="24"/>
        </w:rPr>
        <w:t xml:space="preserve">.  </w:t>
      </w:r>
      <w:r w:rsidRPr="004A18B0">
        <w:rPr>
          <w:rFonts w:ascii="Times New Roman" w:hAnsi="Times New Roman" w:cs="Times New Roman"/>
          <w:sz w:val="24"/>
          <w:szCs w:val="24"/>
        </w:rPr>
        <w:tab/>
      </w:r>
      <w:r w:rsidR="005A0EE8">
        <w:rPr>
          <w:rFonts w:ascii="Times New Roman" w:hAnsi="Times New Roman" w:cs="Times New Roman"/>
          <w:sz w:val="24"/>
          <w:szCs w:val="24"/>
        </w:rPr>
        <w:t>develop</w:t>
      </w:r>
      <w:proofErr w:type="gramEnd"/>
      <w:r w:rsidR="005A0EE8">
        <w:rPr>
          <w:rFonts w:ascii="Times New Roman" w:hAnsi="Times New Roman" w:cs="Times New Roman"/>
          <w:sz w:val="24"/>
          <w:szCs w:val="24"/>
        </w:rPr>
        <w:t xml:space="preserve"> regulations where needed to increase natural ways to improve resilience and to </w:t>
      </w:r>
      <w:r w:rsidR="00C85449">
        <w:rPr>
          <w:rFonts w:ascii="Times New Roman" w:hAnsi="Times New Roman" w:cs="Times New Roman"/>
          <w:sz w:val="24"/>
          <w:szCs w:val="24"/>
        </w:rPr>
        <w:t xml:space="preserve">protect new and existing construction from damage due to extreme </w:t>
      </w:r>
      <w:proofErr w:type="gramStart"/>
      <w:r w:rsidR="00C85449">
        <w:rPr>
          <w:rFonts w:ascii="Times New Roman" w:hAnsi="Times New Roman" w:cs="Times New Roman"/>
          <w:sz w:val="24"/>
          <w:szCs w:val="24"/>
        </w:rPr>
        <w:t>weather</w:t>
      </w:r>
      <w:r w:rsidRPr="004A18B0">
        <w:rPr>
          <w:rFonts w:ascii="Times New Roman" w:hAnsi="Times New Roman" w:cs="Times New Roman"/>
          <w:sz w:val="24"/>
          <w:szCs w:val="24"/>
        </w:rPr>
        <w:t>;</w:t>
      </w:r>
      <w:proofErr w:type="gramEnd"/>
    </w:p>
    <w:p w14:paraId="6C055EE5" w14:textId="25662451" w:rsidR="004A18B0" w:rsidRPr="004A18B0" w:rsidRDefault="004A18B0" w:rsidP="00CC4363">
      <w:pPr>
        <w:ind w:left="900" w:hanging="360"/>
        <w:rPr>
          <w:rFonts w:ascii="Times New Roman" w:hAnsi="Times New Roman" w:cs="Times New Roman"/>
          <w:sz w:val="24"/>
          <w:szCs w:val="24"/>
        </w:rPr>
      </w:pPr>
      <w:r w:rsidRPr="004A18B0">
        <w:rPr>
          <w:rFonts w:ascii="Times New Roman" w:hAnsi="Times New Roman" w:cs="Times New Roman"/>
          <w:sz w:val="24"/>
          <w:szCs w:val="24"/>
        </w:rPr>
        <w:t>e</w:t>
      </w:r>
      <w:proofErr w:type="gramStart"/>
      <w:r w:rsidRPr="004A18B0">
        <w:rPr>
          <w:rFonts w:ascii="Times New Roman" w:hAnsi="Times New Roman" w:cs="Times New Roman"/>
          <w:sz w:val="24"/>
          <w:szCs w:val="24"/>
        </w:rPr>
        <w:t xml:space="preserve">.  </w:t>
      </w:r>
      <w:r w:rsidRPr="004A18B0">
        <w:rPr>
          <w:rFonts w:ascii="Times New Roman" w:hAnsi="Times New Roman" w:cs="Times New Roman"/>
          <w:sz w:val="24"/>
          <w:szCs w:val="24"/>
        </w:rPr>
        <w:tab/>
        <w:t>cooperate</w:t>
      </w:r>
      <w:proofErr w:type="gramEnd"/>
      <w:r w:rsidRPr="004A18B0">
        <w:rPr>
          <w:rFonts w:ascii="Times New Roman" w:hAnsi="Times New Roman" w:cs="Times New Roman"/>
          <w:sz w:val="24"/>
          <w:szCs w:val="24"/>
        </w:rPr>
        <w:t xml:space="preserve"> with neighboring communities and regional/local advocacy groups </w:t>
      </w:r>
      <w:r w:rsidR="00C85449">
        <w:rPr>
          <w:rFonts w:ascii="Times New Roman" w:hAnsi="Times New Roman" w:cs="Times New Roman"/>
          <w:sz w:val="24"/>
          <w:szCs w:val="24"/>
        </w:rPr>
        <w:t>as appropriate to im</w:t>
      </w:r>
      <w:r w:rsidR="00CC4363">
        <w:rPr>
          <w:rFonts w:ascii="Times New Roman" w:hAnsi="Times New Roman" w:cs="Times New Roman"/>
          <w:sz w:val="24"/>
          <w:szCs w:val="24"/>
        </w:rPr>
        <w:t xml:space="preserve">prove </w:t>
      </w:r>
      <w:r w:rsidR="00053F49">
        <w:rPr>
          <w:rFonts w:ascii="Times New Roman" w:hAnsi="Times New Roman" w:cs="Times New Roman"/>
          <w:sz w:val="24"/>
          <w:szCs w:val="24"/>
        </w:rPr>
        <w:t>resiliency</w:t>
      </w:r>
      <w:r w:rsidR="00053F49" w:rsidRPr="004A18B0">
        <w:rPr>
          <w:rFonts w:ascii="Times New Roman" w:hAnsi="Times New Roman" w:cs="Times New Roman"/>
          <w:sz w:val="24"/>
          <w:szCs w:val="24"/>
        </w:rPr>
        <w:t>.</w:t>
      </w:r>
    </w:p>
    <w:p w14:paraId="43931804" w14:textId="487B76B8" w:rsidR="009C5B39" w:rsidRDefault="003B019C" w:rsidP="003B019C">
      <w:pPr>
        <w:ind w:left="900" w:hanging="360"/>
        <w:rPr>
          <w:rFonts w:ascii="Times New Roman" w:hAnsi="Times New Roman" w:cs="Times New Roman"/>
          <w:sz w:val="24"/>
          <w:szCs w:val="24"/>
        </w:rPr>
      </w:pPr>
      <w:r>
        <w:rPr>
          <w:rFonts w:ascii="Times New Roman" w:hAnsi="Times New Roman" w:cs="Times New Roman"/>
          <w:sz w:val="24"/>
          <w:szCs w:val="24"/>
        </w:rPr>
        <w:lastRenderedPageBreak/>
        <w:t>f</w:t>
      </w:r>
      <w:r w:rsidR="004A18B0" w:rsidRPr="004A18B0">
        <w:rPr>
          <w:rFonts w:ascii="Times New Roman" w:hAnsi="Times New Roman" w:cs="Times New Roman"/>
          <w:sz w:val="24"/>
          <w:szCs w:val="24"/>
        </w:rPr>
        <w:t>.</w:t>
      </w:r>
      <w:r w:rsidR="004A18B0" w:rsidRPr="004A18B0">
        <w:rPr>
          <w:rFonts w:ascii="Times New Roman" w:hAnsi="Times New Roman" w:cs="Times New Roman"/>
          <w:sz w:val="24"/>
          <w:szCs w:val="24"/>
        </w:rPr>
        <w:tab/>
      </w:r>
      <w:proofErr w:type="gramStart"/>
      <w:r w:rsidR="004A18B0" w:rsidRPr="004A18B0">
        <w:rPr>
          <w:rFonts w:ascii="Times New Roman" w:hAnsi="Times New Roman" w:cs="Times New Roman"/>
          <w:sz w:val="24"/>
          <w:szCs w:val="24"/>
        </w:rPr>
        <w:t>coordinate</w:t>
      </w:r>
      <w:proofErr w:type="gramEnd"/>
      <w:r w:rsidR="004A18B0" w:rsidRPr="004A18B0">
        <w:rPr>
          <w:rFonts w:ascii="Times New Roman" w:hAnsi="Times New Roman" w:cs="Times New Roman"/>
          <w:sz w:val="24"/>
          <w:szCs w:val="24"/>
        </w:rPr>
        <w:t xml:space="preserve"> with regional and state resource agencies and organization</w:t>
      </w:r>
      <w:r>
        <w:rPr>
          <w:rFonts w:ascii="Times New Roman" w:hAnsi="Times New Roman" w:cs="Times New Roman"/>
          <w:sz w:val="24"/>
          <w:szCs w:val="24"/>
        </w:rPr>
        <w:t xml:space="preserve">s as </w:t>
      </w:r>
      <w:proofErr w:type="gramStart"/>
      <w:r>
        <w:rPr>
          <w:rFonts w:ascii="Times New Roman" w:hAnsi="Times New Roman" w:cs="Times New Roman"/>
          <w:sz w:val="24"/>
          <w:szCs w:val="24"/>
        </w:rPr>
        <w:t>appropriate</w:t>
      </w:r>
      <w:r w:rsidR="004A18B0" w:rsidRPr="004A18B0">
        <w:rPr>
          <w:rFonts w:ascii="Times New Roman" w:hAnsi="Times New Roman" w:cs="Times New Roman"/>
          <w:sz w:val="24"/>
          <w:szCs w:val="24"/>
        </w:rPr>
        <w:t>;</w:t>
      </w:r>
      <w:proofErr w:type="gramEnd"/>
    </w:p>
    <w:p w14:paraId="24E3D5CC" w14:textId="77777777" w:rsidR="00E83F95" w:rsidRDefault="00E83F95">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10103" w:type="dxa"/>
        <w:tblInd w:w="-456" w:type="dxa"/>
        <w:tblCellMar>
          <w:right w:w="331" w:type="dxa"/>
        </w:tblCellMar>
        <w:tblLook w:val="04A0" w:firstRow="1" w:lastRow="0" w:firstColumn="1" w:lastColumn="0" w:noHBand="0" w:noVBand="1"/>
      </w:tblPr>
      <w:tblGrid>
        <w:gridCol w:w="828"/>
        <w:gridCol w:w="5172"/>
        <w:gridCol w:w="2841"/>
        <w:gridCol w:w="1262"/>
      </w:tblGrid>
      <w:tr w:rsidR="00B67C71" w:rsidRPr="007778CB" w14:paraId="0968C737" w14:textId="77777777" w:rsidTr="008B3CE2">
        <w:trPr>
          <w:trHeight w:val="1340"/>
        </w:trPr>
        <w:tc>
          <w:tcPr>
            <w:tcW w:w="10103" w:type="dxa"/>
            <w:gridSpan w:val="4"/>
          </w:tcPr>
          <w:p w14:paraId="07FE1610" w14:textId="1A5B3F7C" w:rsidR="00B67C71" w:rsidRPr="007778CB" w:rsidRDefault="00B67C71" w:rsidP="00B67C71">
            <w:pPr>
              <w:ind w:right="-270" w:firstLine="525"/>
              <w:jc w:val="center"/>
              <w:rPr>
                <w:b/>
                <w:bCs/>
                <w:i/>
                <w:iCs/>
                <w:sz w:val="28"/>
                <w:szCs w:val="28"/>
              </w:rPr>
            </w:pPr>
            <w:r>
              <w:rPr>
                <w:b/>
                <w:bCs/>
                <w:i/>
                <w:iCs/>
                <w:sz w:val="28"/>
                <w:szCs w:val="28"/>
              </w:rPr>
              <w:lastRenderedPageBreak/>
              <w:t>Climate</w:t>
            </w:r>
          </w:p>
          <w:p w14:paraId="39A11DA8" w14:textId="77777777" w:rsidR="00B67C71" w:rsidRPr="007778CB" w:rsidRDefault="00B67C71" w:rsidP="00B67C71">
            <w:pPr>
              <w:ind w:right="-270" w:firstLine="525"/>
              <w:rPr>
                <w:b/>
                <w:bCs/>
                <w:sz w:val="24"/>
                <w:szCs w:val="24"/>
              </w:rPr>
            </w:pPr>
            <w:r w:rsidRPr="007778CB">
              <w:rPr>
                <w:b/>
                <w:bCs/>
                <w:sz w:val="24"/>
                <w:szCs w:val="24"/>
              </w:rPr>
              <w:t xml:space="preserve">Goals:  </w:t>
            </w:r>
          </w:p>
          <w:p w14:paraId="2EE45A4B" w14:textId="1F23D71F" w:rsidR="00B67C71" w:rsidRPr="007778CB" w:rsidRDefault="00B67C71" w:rsidP="00B67C71">
            <w:pPr>
              <w:ind w:left="338" w:right="-270" w:firstLine="525"/>
              <w:rPr>
                <w:rFonts w:ascii="Arial Narrow" w:hAnsi="Arial Narrow"/>
                <w:b/>
                <w:bCs/>
              </w:rPr>
            </w:pPr>
            <w:r w:rsidRPr="007778CB">
              <w:rPr>
                <w:b/>
                <w:bCs/>
                <w:sz w:val="24"/>
                <w:szCs w:val="24"/>
              </w:rPr>
              <w:t xml:space="preserve">1. To </w:t>
            </w:r>
            <w:r>
              <w:rPr>
                <w:b/>
                <w:bCs/>
                <w:sz w:val="24"/>
                <w:szCs w:val="24"/>
              </w:rPr>
              <w:t>reduce dependence on fossil fuels, to increase use of renewable energy and to improve resiliency from extreme weather</w:t>
            </w:r>
          </w:p>
        </w:tc>
      </w:tr>
      <w:tr w:rsidR="008F455D" w:rsidRPr="007778CB" w14:paraId="461955E1" w14:textId="77777777" w:rsidTr="008B3CE2">
        <w:tc>
          <w:tcPr>
            <w:tcW w:w="6000" w:type="dxa"/>
            <w:gridSpan w:val="2"/>
            <w:shd w:val="clear" w:color="auto" w:fill="F2F2F2" w:themeFill="background1" w:themeFillShade="F2"/>
          </w:tcPr>
          <w:p w14:paraId="6F5377FD" w14:textId="77777777" w:rsidR="008F455D" w:rsidRPr="007778CB" w:rsidRDefault="008F455D" w:rsidP="007778CB">
            <w:pPr>
              <w:ind w:left="518" w:right="-270" w:hanging="180"/>
              <w:jc w:val="center"/>
              <w:rPr>
                <w:rFonts w:ascii="Arial Narrow" w:hAnsi="Arial Narrow"/>
                <w:b/>
                <w:bCs/>
              </w:rPr>
            </w:pPr>
          </w:p>
        </w:tc>
        <w:tc>
          <w:tcPr>
            <w:tcW w:w="4103" w:type="dxa"/>
            <w:gridSpan w:val="2"/>
            <w:shd w:val="clear" w:color="auto" w:fill="F2F2F2" w:themeFill="background1" w:themeFillShade="F2"/>
          </w:tcPr>
          <w:p w14:paraId="13AF45E6" w14:textId="6391E6E3" w:rsidR="008F455D" w:rsidRPr="007778CB" w:rsidRDefault="008F455D" w:rsidP="007778CB">
            <w:pPr>
              <w:ind w:left="518" w:right="-270" w:hanging="180"/>
              <w:jc w:val="center"/>
              <w:rPr>
                <w:rFonts w:ascii="Arial Narrow" w:hAnsi="Arial Narrow"/>
                <w:b/>
                <w:bCs/>
              </w:rPr>
            </w:pPr>
          </w:p>
        </w:tc>
      </w:tr>
      <w:tr w:rsidR="008F455D" w:rsidRPr="007778CB" w14:paraId="35D7C789" w14:textId="1E3BE893" w:rsidTr="008B3CE2">
        <w:tc>
          <w:tcPr>
            <w:tcW w:w="828" w:type="dxa"/>
          </w:tcPr>
          <w:p w14:paraId="550083F6" w14:textId="77777777" w:rsidR="008F455D" w:rsidRPr="007778CB" w:rsidRDefault="008F455D" w:rsidP="007778CB">
            <w:pPr>
              <w:ind w:left="-113" w:right="-270"/>
              <w:jc w:val="center"/>
              <w:rPr>
                <w:rFonts w:ascii="Arial Narrow" w:hAnsi="Arial Narrow"/>
                <w:b/>
                <w:bCs/>
              </w:rPr>
            </w:pPr>
            <w:r w:rsidRPr="007778CB">
              <w:rPr>
                <w:rFonts w:ascii="Arial Narrow" w:hAnsi="Arial Narrow"/>
                <w:b/>
                <w:bCs/>
              </w:rPr>
              <w:t>Goals</w:t>
            </w:r>
          </w:p>
          <w:p w14:paraId="0FD34B70" w14:textId="77777777" w:rsidR="008F455D" w:rsidRPr="007778CB" w:rsidRDefault="008F455D" w:rsidP="007778CB">
            <w:pPr>
              <w:ind w:left="-113" w:right="-270"/>
              <w:jc w:val="center"/>
              <w:rPr>
                <w:rFonts w:ascii="Arial Narrow" w:hAnsi="Arial Narrow"/>
                <w:b/>
                <w:bCs/>
              </w:rPr>
            </w:pPr>
            <w:r w:rsidRPr="007778CB">
              <w:rPr>
                <w:rFonts w:ascii="Arial Narrow" w:hAnsi="Arial Narrow"/>
                <w:b/>
                <w:bCs/>
              </w:rPr>
              <w:t>met</w:t>
            </w:r>
          </w:p>
        </w:tc>
        <w:tc>
          <w:tcPr>
            <w:tcW w:w="8013" w:type="dxa"/>
            <w:gridSpan w:val="2"/>
          </w:tcPr>
          <w:p w14:paraId="3801BDB6" w14:textId="77777777" w:rsidR="008F455D" w:rsidRPr="007778CB" w:rsidRDefault="008F455D" w:rsidP="007778CB">
            <w:pPr>
              <w:ind w:right="-270"/>
              <w:jc w:val="center"/>
              <w:rPr>
                <w:rFonts w:ascii="Arial Narrow" w:hAnsi="Arial Narrow"/>
                <w:b/>
                <w:bCs/>
              </w:rPr>
            </w:pPr>
            <w:r w:rsidRPr="007778CB">
              <w:rPr>
                <w:rFonts w:ascii="Arial Narrow" w:hAnsi="Arial Narrow"/>
                <w:b/>
                <w:bCs/>
              </w:rPr>
              <w:t>Ideas to consider</w:t>
            </w:r>
          </w:p>
        </w:tc>
        <w:tc>
          <w:tcPr>
            <w:tcW w:w="1262" w:type="dxa"/>
          </w:tcPr>
          <w:p w14:paraId="7B560D97" w14:textId="77777777" w:rsidR="008F455D" w:rsidRPr="007778CB" w:rsidRDefault="008F455D" w:rsidP="008F455D">
            <w:pPr>
              <w:ind w:left="1441" w:right="-270"/>
              <w:jc w:val="center"/>
              <w:rPr>
                <w:rFonts w:ascii="Arial Narrow" w:hAnsi="Arial Narrow"/>
                <w:b/>
                <w:bCs/>
              </w:rPr>
            </w:pPr>
          </w:p>
        </w:tc>
      </w:tr>
      <w:tr w:rsidR="008F455D" w:rsidRPr="007778CB" w14:paraId="75771B65" w14:textId="3431BEDD" w:rsidTr="008B3CE2">
        <w:tc>
          <w:tcPr>
            <w:tcW w:w="828" w:type="dxa"/>
          </w:tcPr>
          <w:p w14:paraId="320E9322" w14:textId="203B0C71" w:rsidR="008F455D" w:rsidRPr="007778CB" w:rsidRDefault="008F455D" w:rsidP="007778CB">
            <w:pPr>
              <w:ind w:right="-270"/>
              <w:rPr>
                <w:rFonts w:ascii="Arial Narrow" w:hAnsi="Arial Narrow"/>
              </w:rPr>
            </w:pPr>
          </w:p>
        </w:tc>
        <w:tc>
          <w:tcPr>
            <w:tcW w:w="8013" w:type="dxa"/>
            <w:gridSpan w:val="2"/>
          </w:tcPr>
          <w:p w14:paraId="742F5A50" w14:textId="7B85033D" w:rsidR="008F455D" w:rsidRPr="007778CB" w:rsidRDefault="00474E2B" w:rsidP="007778CB">
            <w:pPr>
              <w:tabs>
                <w:tab w:val="left" w:pos="7641"/>
              </w:tabs>
              <w:ind w:left="306" w:right="-270" w:hanging="306"/>
              <w:contextualSpacing/>
              <w:rPr>
                <w:rFonts w:ascii="Arial Narrow" w:hAnsi="Arial Narrow"/>
                <w:b/>
                <w:bCs/>
              </w:rPr>
            </w:pPr>
            <w:r>
              <w:rPr>
                <w:rFonts w:ascii="Arial Narrow" w:hAnsi="Arial Narrow"/>
                <w:b/>
                <w:bCs/>
              </w:rPr>
              <w:t>1.</w:t>
            </w:r>
            <w:r w:rsidR="008F455D" w:rsidRPr="007778CB">
              <w:rPr>
                <w:rFonts w:ascii="Arial Narrow" w:hAnsi="Arial Narrow"/>
                <w:b/>
                <w:bCs/>
              </w:rPr>
              <w:t xml:space="preserve">Consider </w:t>
            </w:r>
            <w:r w:rsidR="008F455D">
              <w:rPr>
                <w:rFonts w:ascii="Arial Narrow" w:hAnsi="Arial Narrow"/>
                <w:b/>
                <w:bCs/>
              </w:rPr>
              <w:t>conducting energy audits on all public buildings</w:t>
            </w:r>
            <w:r w:rsidR="008F455D" w:rsidRPr="007778CB">
              <w:rPr>
                <w:rFonts w:ascii="Arial Narrow" w:hAnsi="Arial Narrow"/>
                <w:b/>
                <w:bCs/>
              </w:rPr>
              <w:t>:</w:t>
            </w:r>
          </w:p>
          <w:p w14:paraId="08A322B4" w14:textId="0FB12868" w:rsidR="008F455D" w:rsidRPr="007778CB" w:rsidRDefault="008F455D" w:rsidP="008F455D">
            <w:pPr>
              <w:widowControl w:val="0"/>
              <w:tabs>
                <w:tab w:val="left" w:pos="7373"/>
                <w:tab w:val="left" w:pos="7641"/>
              </w:tabs>
              <w:autoSpaceDE w:val="0"/>
              <w:autoSpaceDN w:val="0"/>
              <w:ind w:right="-270"/>
              <w:contextualSpacing/>
              <w:rPr>
                <w:rFonts w:ascii="Arial Narrow" w:hAnsi="Arial Narrow"/>
              </w:rPr>
            </w:pPr>
          </w:p>
        </w:tc>
        <w:tc>
          <w:tcPr>
            <w:tcW w:w="1262" w:type="dxa"/>
          </w:tcPr>
          <w:p w14:paraId="7373E70B" w14:textId="77777777" w:rsidR="008F455D" w:rsidRPr="007778CB" w:rsidRDefault="008F455D" w:rsidP="007778CB">
            <w:pPr>
              <w:tabs>
                <w:tab w:val="left" w:pos="7641"/>
              </w:tabs>
              <w:ind w:left="306" w:right="-270" w:hanging="306"/>
              <w:contextualSpacing/>
              <w:rPr>
                <w:rFonts w:ascii="Arial Narrow" w:hAnsi="Arial Narrow"/>
                <w:b/>
                <w:bCs/>
              </w:rPr>
            </w:pPr>
          </w:p>
        </w:tc>
      </w:tr>
      <w:tr w:rsidR="008F455D" w:rsidRPr="007778CB" w14:paraId="078C4C9D" w14:textId="328F7384" w:rsidTr="008B3CE2">
        <w:tc>
          <w:tcPr>
            <w:tcW w:w="828" w:type="dxa"/>
          </w:tcPr>
          <w:p w14:paraId="7562E0E2" w14:textId="77777777" w:rsidR="008F455D" w:rsidRPr="007778CB" w:rsidRDefault="008F455D" w:rsidP="007778CB">
            <w:pPr>
              <w:ind w:right="-270"/>
              <w:rPr>
                <w:rFonts w:ascii="Arial Narrow" w:hAnsi="Arial Narrow"/>
              </w:rPr>
            </w:pPr>
          </w:p>
        </w:tc>
        <w:tc>
          <w:tcPr>
            <w:tcW w:w="8013" w:type="dxa"/>
            <w:gridSpan w:val="2"/>
          </w:tcPr>
          <w:p w14:paraId="6D5A2D38" w14:textId="5D3800A8" w:rsidR="008F455D" w:rsidRPr="007778CB" w:rsidRDefault="00474E2B" w:rsidP="00474E2B">
            <w:pPr>
              <w:ind w:right="-270"/>
              <w:contextualSpacing/>
              <w:rPr>
                <w:rFonts w:ascii="Arial Narrow" w:hAnsi="Arial Narrow"/>
                <w:b/>
                <w:bCs/>
              </w:rPr>
            </w:pPr>
            <w:r>
              <w:rPr>
                <w:rFonts w:ascii="Arial Narrow" w:hAnsi="Arial Narrow"/>
                <w:b/>
                <w:bCs/>
              </w:rPr>
              <w:t>2.</w:t>
            </w:r>
            <w:r w:rsidR="008F455D" w:rsidRPr="007778CB">
              <w:rPr>
                <w:rFonts w:ascii="Arial Narrow" w:hAnsi="Arial Narrow"/>
                <w:b/>
                <w:bCs/>
              </w:rPr>
              <w:t xml:space="preserve">Consider </w:t>
            </w:r>
            <w:r>
              <w:rPr>
                <w:rFonts w:ascii="Arial Narrow" w:hAnsi="Arial Narrow"/>
                <w:b/>
                <w:bCs/>
              </w:rPr>
              <w:t xml:space="preserve">working with businesses and residences to decrease energy consumption by doing a bulk </w:t>
            </w:r>
            <w:r w:rsidR="00D557AF">
              <w:rPr>
                <w:rFonts w:ascii="Arial Narrow" w:hAnsi="Arial Narrow"/>
                <w:b/>
                <w:bCs/>
              </w:rPr>
              <w:t>purchase</w:t>
            </w:r>
            <w:r>
              <w:rPr>
                <w:rFonts w:ascii="Arial Narrow" w:hAnsi="Arial Narrow"/>
                <w:b/>
                <w:bCs/>
              </w:rPr>
              <w:t xml:space="preserve"> </w:t>
            </w:r>
            <w:r w:rsidR="00D557AF">
              <w:rPr>
                <w:rFonts w:ascii="Arial Narrow" w:hAnsi="Arial Narrow"/>
                <w:b/>
                <w:bCs/>
              </w:rPr>
              <w:t>of energy audits and subsequent energy reducing projects</w:t>
            </w:r>
            <w:r w:rsidR="00B67C71">
              <w:rPr>
                <w:rFonts w:ascii="Arial Narrow" w:hAnsi="Arial Narrow"/>
                <w:b/>
                <w:bCs/>
              </w:rPr>
              <w:t>.</w:t>
            </w:r>
          </w:p>
          <w:p w14:paraId="0BE9130B" w14:textId="4FC8D600" w:rsidR="008F455D" w:rsidRPr="007778CB" w:rsidRDefault="008F455D" w:rsidP="00D557AF">
            <w:pPr>
              <w:tabs>
                <w:tab w:val="left" w:pos="5180"/>
              </w:tabs>
              <w:spacing w:before="1"/>
              <w:ind w:left="586"/>
              <w:contextualSpacing/>
              <w:rPr>
                <w:rFonts w:ascii="Arial Narrow" w:hAnsi="Arial Narrow"/>
              </w:rPr>
            </w:pPr>
          </w:p>
        </w:tc>
        <w:tc>
          <w:tcPr>
            <w:tcW w:w="1262" w:type="dxa"/>
          </w:tcPr>
          <w:p w14:paraId="444F5CF4" w14:textId="77777777" w:rsidR="008F455D" w:rsidRPr="007778CB" w:rsidRDefault="008F455D" w:rsidP="008F455D">
            <w:pPr>
              <w:ind w:left="796" w:right="-270" w:hanging="615"/>
              <w:contextualSpacing/>
              <w:rPr>
                <w:rFonts w:ascii="Arial Narrow" w:hAnsi="Arial Narrow"/>
                <w:b/>
                <w:bCs/>
              </w:rPr>
            </w:pPr>
          </w:p>
        </w:tc>
      </w:tr>
      <w:tr w:rsidR="00B67C71" w:rsidRPr="007778CB" w14:paraId="1E5F1EB8" w14:textId="77777777" w:rsidTr="008B3CE2">
        <w:tc>
          <w:tcPr>
            <w:tcW w:w="828" w:type="dxa"/>
          </w:tcPr>
          <w:p w14:paraId="3915A302" w14:textId="77777777" w:rsidR="00B67C71" w:rsidRPr="007778CB" w:rsidRDefault="00B67C71" w:rsidP="007778CB">
            <w:pPr>
              <w:ind w:right="-270"/>
              <w:rPr>
                <w:rFonts w:ascii="Arial Narrow" w:hAnsi="Arial Narrow"/>
              </w:rPr>
            </w:pPr>
          </w:p>
        </w:tc>
        <w:tc>
          <w:tcPr>
            <w:tcW w:w="8013" w:type="dxa"/>
            <w:gridSpan w:val="2"/>
          </w:tcPr>
          <w:p w14:paraId="0E1B53FA" w14:textId="31338664" w:rsidR="00B67C71" w:rsidRDefault="00B67C71" w:rsidP="00474E2B">
            <w:pPr>
              <w:ind w:right="-270"/>
              <w:contextualSpacing/>
              <w:rPr>
                <w:rFonts w:ascii="Arial Narrow" w:hAnsi="Arial Narrow"/>
                <w:b/>
                <w:bCs/>
              </w:rPr>
            </w:pPr>
            <w:r>
              <w:rPr>
                <w:rFonts w:ascii="Arial Narrow" w:hAnsi="Arial Narrow"/>
                <w:b/>
                <w:bCs/>
              </w:rPr>
              <w:t>3.</w:t>
            </w:r>
            <w:r w:rsidR="008B3CE2">
              <w:rPr>
                <w:rFonts w:ascii="Arial Narrow" w:hAnsi="Arial Narrow"/>
                <w:b/>
                <w:bCs/>
              </w:rPr>
              <w:t xml:space="preserve"> </w:t>
            </w:r>
            <w:r w:rsidR="00AA2071">
              <w:rPr>
                <w:rFonts w:ascii="Arial Narrow" w:hAnsi="Arial Narrow"/>
                <w:b/>
                <w:bCs/>
              </w:rPr>
              <w:t>Conduct a renewable energy feasibility study</w:t>
            </w:r>
            <w:r w:rsidR="0029287A">
              <w:rPr>
                <w:rFonts w:ascii="Arial Narrow" w:hAnsi="Arial Narrow"/>
                <w:b/>
                <w:bCs/>
              </w:rPr>
              <w:t xml:space="preserve"> for </w:t>
            </w:r>
            <w:r w:rsidR="00C503C1">
              <w:rPr>
                <w:rFonts w:ascii="Arial Narrow" w:hAnsi="Arial Narrow"/>
                <w:b/>
                <w:bCs/>
              </w:rPr>
              <w:t>town-owned</w:t>
            </w:r>
            <w:r w:rsidR="0029287A">
              <w:rPr>
                <w:rFonts w:ascii="Arial Narrow" w:hAnsi="Arial Narrow"/>
                <w:b/>
                <w:bCs/>
              </w:rPr>
              <w:t xml:space="preserve"> building</w:t>
            </w:r>
            <w:r w:rsidR="00A009FD">
              <w:rPr>
                <w:rFonts w:ascii="Arial Narrow" w:hAnsi="Arial Narrow"/>
                <w:b/>
                <w:bCs/>
              </w:rPr>
              <w:t>s</w:t>
            </w:r>
            <w:r w:rsidR="0029287A">
              <w:rPr>
                <w:rFonts w:ascii="Arial Narrow" w:hAnsi="Arial Narrow"/>
                <w:b/>
                <w:bCs/>
              </w:rPr>
              <w:t xml:space="preserve">, </w:t>
            </w:r>
            <w:proofErr w:type="gramStart"/>
            <w:r w:rsidR="0029287A">
              <w:rPr>
                <w:rFonts w:ascii="Arial Narrow" w:hAnsi="Arial Narrow"/>
                <w:b/>
                <w:bCs/>
              </w:rPr>
              <w:t>includes</w:t>
            </w:r>
            <w:proofErr w:type="gramEnd"/>
            <w:r w:rsidR="0029287A">
              <w:rPr>
                <w:rFonts w:ascii="Arial Narrow" w:hAnsi="Arial Narrow"/>
                <w:b/>
                <w:bCs/>
              </w:rPr>
              <w:t xml:space="preserve"> shifting municipal energy use to a renewable source when possible and </w:t>
            </w:r>
            <w:r w:rsidR="004B7933">
              <w:rPr>
                <w:rFonts w:ascii="Arial Narrow" w:hAnsi="Arial Narrow"/>
                <w:b/>
                <w:bCs/>
              </w:rPr>
              <w:t>constructing</w:t>
            </w:r>
            <w:r w:rsidR="00C135E6">
              <w:rPr>
                <w:rFonts w:ascii="Arial Narrow" w:hAnsi="Arial Narrow"/>
                <w:b/>
                <w:bCs/>
              </w:rPr>
              <w:t xml:space="preserve"> renewable energy systems such as solar, geothermal and wind</w:t>
            </w:r>
            <w:r w:rsidR="00C503C1">
              <w:rPr>
                <w:rFonts w:ascii="Arial Narrow" w:hAnsi="Arial Narrow"/>
                <w:b/>
                <w:bCs/>
              </w:rPr>
              <w:t>.</w:t>
            </w:r>
          </w:p>
        </w:tc>
        <w:tc>
          <w:tcPr>
            <w:tcW w:w="1262" w:type="dxa"/>
          </w:tcPr>
          <w:p w14:paraId="497165E7" w14:textId="2B3FAD7A" w:rsidR="00B67C71" w:rsidRPr="007778CB" w:rsidRDefault="00B67C71" w:rsidP="008F455D">
            <w:pPr>
              <w:ind w:left="796" w:right="-270" w:hanging="615"/>
              <w:contextualSpacing/>
              <w:rPr>
                <w:rFonts w:ascii="Arial Narrow" w:hAnsi="Arial Narrow"/>
                <w:b/>
                <w:bCs/>
              </w:rPr>
            </w:pPr>
          </w:p>
        </w:tc>
      </w:tr>
      <w:tr w:rsidR="00A368B4" w:rsidRPr="007778CB" w14:paraId="4BDA6BCC" w14:textId="77777777" w:rsidTr="008B3CE2">
        <w:tc>
          <w:tcPr>
            <w:tcW w:w="828" w:type="dxa"/>
          </w:tcPr>
          <w:p w14:paraId="22E00FDE" w14:textId="77777777" w:rsidR="00A368B4" w:rsidRPr="007778CB" w:rsidRDefault="00A368B4" w:rsidP="007778CB">
            <w:pPr>
              <w:ind w:right="-270"/>
              <w:rPr>
                <w:rFonts w:ascii="Arial Narrow" w:hAnsi="Arial Narrow"/>
              </w:rPr>
            </w:pPr>
          </w:p>
        </w:tc>
        <w:tc>
          <w:tcPr>
            <w:tcW w:w="8013" w:type="dxa"/>
            <w:gridSpan w:val="2"/>
          </w:tcPr>
          <w:p w14:paraId="08CD8CD8" w14:textId="30ABFF1F" w:rsidR="00A368B4" w:rsidRDefault="00A368B4" w:rsidP="00474E2B">
            <w:pPr>
              <w:ind w:right="-270"/>
              <w:contextualSpacing/>
              <w:rPr>
                <w:rFonts w:ascii="Arial Narrow" w:hAnsi="Arial Narrow"/>
                <w:b/>
                <w:bCs/>
              </w:rPr>
            </w:pPr>
            <w:r>
              <w:rPr>
                <w:rFonts w:ascii="Arial Narrow" w:hAnsi="Arial Narrow"/>
                <w:b/>
                <w:bCs/>
              </w:rPr>
              <w:t>4.</w:t>
            </w:r>
            <w:r w:rsidR="006D2268">
              <w:t xml:space="preserve"> </w:t>
            </w:r>
            <w:r w:rsidR="006D2268" w:rsidRPr="006D2268">
              <w:rPr>
                <w:rFonts w:ascii="Arial Narrow" w:hAnsi="Arial Narrow"/>
                <w:b/>
                <w:bCs/>
              </w:rPr>
              <w:t xml:space="preserve">Consider </w:t>
            </w:r>
            <w:r w:rsidR="006D2268">
              <w:rPr>
                <w:rFonts w:ascii="Arial Narrow" w:hAnsi="Arial Narrow"/>
                <w:b/>
                <w:bCs/>
              </w:rPr>
              <w:t>coordinating</w:t>
            </w:r>
            <w:r w:rsidR="006D2268" w:rsidRPr="006D2268">
              <w:rPr>
                <w:rFonts w:ascii="Arial Narrow" w:hAnsi="Arial Narrow"/>
                <w:b/>
                <w:bCs/>
              </w:rPr>
              <w:t xml:space="preserve"> a bulk purchase of renewable energy resources such as solar, geo-thermal or wind</w:t>
            </w:r>
            <w:r w:rsidR="006D2268">
              <w:rPr>
                <w:rFonts w:ascii="Arial Narrow" w:hAnsi="Arial Narrow"/>
                <w:b/>
                <w:bCs/>
              </w:rPr>
              <w:t xml:space="preserve"> for homeowners and businesses</w:t>
            </w:r>
            <w:r w:rsidR="00AD1B79">
              <w:rPr>
                <w:rFonts w:ascii="Arial Narrow" w:hAnsi="Arial Narrow"/>
                <w:b/>
                <w:bCs/>
              </w:rPr>
              <w:t>.</w:t>
            </w:r>
          </w:p>
        </w:tc>
        <w:tc>
          <w:tcPr>
            <w:tcW w:w="1262" w:type="dxa"/>
          </w:tcPr>
          <w:p w14:paraId="50A10219" w14:textId="46E3F2A1" w:rsidR="00A368B4" w:rsidRPr="007778CB" w:rsidRDefault="00A368B4" w:rsidP="008F455D">
            <w:pPr>
              <w:ind w:left="796" w:right="-270" w:hanging="615"/>
              <w:contextualSpacing/>
              <w:rPr>
                <w:rFonts w:ascii="Arial Narrow" w:hAnsi="Arial Narrow"/>
                <w:b/>
                <w:bCs/>
              </w:rPr>
            </w:pPr>
          </w:p>
        </w:tc>
      </w:tr>
      <w:tr w:rsidR="00C135E6" w:rsidRPr="007778CB" w14:paraId="0C61C0F0" w14:textId="77777777" w:rsidTr="008B3CE2">
        <w:tc>
          <w:tcPr>
            <w:tcW w:w="828" w:type="dxa"/>
          </w:tcPr>
          <w:p w14:paraId="1BEB209D" w14:textId="77777777" w:rsidR="00C135E6" w:rsidRPr="007778CB" w:rsidRDefault="00C135E6" w:rsidP="007778CB">
            <w:pPr>
              <w:ind w:right="-270"/>
              <w:rPr>
                <w:rFonts w:ascii="Arial Narrow" w:hAnsi="Arial Narrow"/>
              </w:rPr>
            </w:pPr>
          </w:p>
        </w:tc>
        <w:tc>
          <w:tcPr>
            <w:tcW w:w="8013" w:type="dxa"/>
            <w:gridSpan w:val="2"/>
          </w:tcPr>
          <w:p w14:paraId="264EDE7C" w14:textId="7F8EF15F" w:rsidR="00C135E6" w:rsidRDefault="00AD1B79" w:rsidP="00474E2B">
            <w:pPr>
              <w:ind w:right="-270"/>
              <w:contextualSpacing/>
              <w:rPr>
                <w:rFonts w:ascii="Arial Narrow" w:hAnsi="Arial Narrow"/>
                <w:b/>
                <w:bCs/>
              </w:rPr>
            </w:pPr>
            <w:r>
              <w:rPr>
                <w:rFonts w:ascii="Arial Narrow" w:hAnsi="Arial Narrow"/>
                <w:b/>
                <w:bCs/>
              </w:rPr>
              <w:t>5</w:t>
            </w:r>
            <w:r w:rsidR="00C135E6">
              <w:rPr>
                <w:rFonts w:ascii="Arial Narrow" w:hAnsi="Arial Narrow"/>
                <w:b/>
                <w:bCs/>
              </w:rPr>
              <w:t xml:space="preserve">. </w:t>
            </w:r>
            <w:r w:rsidR="00A368B4">
              <w:rPr>
                <w:rFonts w:ascii="Arial Narrow" w:hAnsi="Arial Narrow"/>
                <w:b/>
                <w:bCs/>
              </w:rPr>
              <w:t>Conduct a vulnerability study of places, buildings, and infrastructure at risk of extreme weather</w:t>
            </w:r>
            <w:r w:rsidR="00C503C1">
              <w:rPr>
                <w:rFonts w:ascii="Arial Narrow" w:hAnsi="Arial Narrow"/>
                <w:b/>
                <w:bCs/>
              </w:rPr>
              <w:t>.</w:t>
            </w:r>
          </w:p>
        </w:tc>
        <w:tc>
          <w:tcPr>
            <w:tcW w:w="1262" w:type="dxa"/>
          </w:tcPr>
          <w:p w14:paraId="3AB9FE68" w14:textId="77777777" w:rsidR="00C135E6" w:rsidRDefault="00C135E6" w:rsidP="008F455D">
            <w:pPr>
              <w:ind w:left="796" w:right="-270" w:hanging="615"/>
              <w:contextualSpacing/>
              <w:rPr>
                <w:rFonts w:ascii="Arial Narrow" w:hAnsi="Arial Narrow"/>
                <w:b/>
                <w:bCs/>
              </w:rPr>
            </w:pPr>
          </w:p>
        </w:tc>
      </w:tr>
      <w:tr w:rsidR="00AD1B79" w:rsidRPr="007778CB" w14:paraId="5F9CAB6E" w14:textId="77777777" w:rsidTr="008B3CE2">
        <w:tc>
          <w:tcPr>
            <w:tcW w:w="828" w:type="dxa"/>
          </w:tcPr>
          <w:p w14:paraId="18A0682D" w14:textId="77777777" w:rsidR="00AD1B79" w:rsidRPr="007778CB" w:rsidRDefault="00AD1B79" w:rsidP="007778CB">
            <w:pPr>
              <w:ind w:right="-270"/>
              <w:rPr>
                <w:rFonts w:ascii="Arial Narrow" w:hAnsi="Arial Narrow"/>
              </w:rPr>
            </w:pPr>
          </w:p>
        </w:tc>
        <w:tc>
          <w:tcPr>
            <w:tcW w:w="8013" w:type="dxa"/>
            <w:gridSpan w:val="2"/>
          </w:tcPr>
          <w:p w14:paraId="5CC9351A" w14:textId="29CEB4BC" w:rsidR="00AD1B79" w:rsidRDefault="00AD1B79" w:rsidP="00474E2B">
            <w:pPr>
              <w:ind w:right="-270"/>
              <w:contextualSpacing/>
              <w:rPr>
                <w:rFonts w:ascii="Arial Narrow" w:hAnsi="Arial Narrow"/>
                <w:b/>
                <w:bCs/>
              </w:rPr>
            </w:pPr>
            <w:r>
              <w:rPr>
                <w:rFonts w:ascii="Arial Narrow" w:hAnsi="Arial Narrow"/>
                <w:b/>
                <w:bCs/>
              </w:rPr>
              <w:t xml:space="preserve">6. Participate in regional efforts to </w:t>
            </w:r>
            <w:r w:rsidR="0032402D">
              <w:rPr>
                <w:rFonts w:ascii="Arial Narrow" w:hAnsi="Arial Narrow"/>
                <w:b/>
                <w:bCs/>
              </w:rPr>
              <w:t>improve energy efficiency and expand renewable energy resources</w:t>
            </w:r>
            <w:r w:rsidR="00C503C1">
              <w:rPr>
                <w:rFonts w:ascii="Arial Narrow" w:hAnsi="Arial Narrow"/>
                <w:b/>
                <w:bCs/>
              </w:rPr>
              <w:t>.</w:t>
            </w:r>
          </w:p>
        </w:tc>
        <w:tc>
          <w:tcPr>
            <w:tcW w:w="1262" w:type="dxa"/>
          </w:tcPr>
          <w:p w14:paraId="2E070D79" w14:textId="27B8A6BC" w:rsidR="00AD1B79" w:rsidRDefault="00AD1B79" w:rsidP="008F455D">
            <w:pPr>
              <w:ind w:left="796" w:right="-270" w:hanging="615"/>
              <w:contextualSpacing/>
              <w:rPr>
                <w:rFonts w:ascii="Arial Narrow" w:hAnsi="Arial Narrow"/>
                <w:b/>
                <w:bCs/>
              </w:rPr>
            </w:pPr>
          </w:p>
        </w:tc>
      </w:tr>
      <w:tr w:rsidR="008310A6" w:rsidRPr="007778CB" w14:paraId="44D4FA67" w14:textId="77777777" w:rsidTr="008B3CE2">
        <w:tc>
          <w:tcPr>
            <w:tcW w:w="828" w:type="dxa"/>
          </w:tcPr>
          <w:p w14:paraId="799C6CF0" w14:textId="77777777" w:rsidR="008310A6" w:rsidRPr="007778CB" w:rsidRDefault="008310A6" w:rsidP="007778CB">
            <w:pPr>
              <w:ind w:right="-270"/>
              <w:rPr>
                <w:rFonts w:ascii="Arial Narrow" w:hAnsi="Arial Narrow"/>
              </w:rPr>
            </w:pPr>
          </w:p>
        </w:tc>
        <w:tc>
          <w:tcPr>
            <w:tcW w:w="8013" w:type="dxa"/>
            <w:gridSpan w:val="2"/>
          </w:tcPr>
          <w:p w14:paraId="010C2F46" w14:textId="3EDD4441" w:rsidR="008310A6" w:rsidRDefault="008310A6" w:rsidP="00474E2B">
            <w:pPr>
              <w:ind w:right="-270"/>
              <w:contextualSpacing/>
              <w:rPr>
                <w:rFonts w:ascii="Arial Narrow" w:hAnsi="Arial Narrow"/>
                <w:b/>
                <w:bCs/>
              </w:rPr>
            </w:pPr>
            <w:r>
              <w:rPr>
                <w:rFonts w:ascii="Arial Narrow" w:hAnsi="Arial Narrow"/>
                <w:b/>
                <w:bCs/>
              </w:rPr>
              <w:t>7</w:t>
            </w:r>
            <w:r w:rsidR="004B7933">
              <w:rPr>
                <w:rFonts w:ascii="Arial Narrow" w:hAnsi="Arial Narrow"/>
                <w:b/>
                <w:bCs/>
              </w:rPr>
              <w:t>. Continue</w:t>
            </w:r>
            <w:r>
              <w:rPr>
                <w:rFonts w:ascii="Arial Narrow" w:hAnsi="Arial Narrow"/>
                <w:b/>
                <w:bCs/>
              </w:rPr>
              <w:t xml:space="preserve"> to educate residents with ways to </w:t>
            </w:r>
            <w:r w:rsidR="004B7933">
              <w:rPr>
                <w:rFonts w:ascii="Arial Narrow" w:hAnsi="Arial Narrow"/>
                <w:b/>
                <w:bCs/>
              </w:rPr>
              <w:t>prepare and</w:t>
            </w:r>
            <w:r>
              <w:rPr>
                <w:rFonts w:ascii="Arial Narrow" w:hAnsi="Arial Narrow"/>
                <w:b/>
                <w:bCs/>
              </w:rPr>
              <w:t xml:space="preserve"> to respond to extreme weather events.</w:t>
            </w:r>
          </w:p>
        </w:tc>
        <w:tc>
          <w:tcPr>
            <w:tcW w:w="1262" w:type="dxa"/>
          </w:tcPr>
          <w:p w14:paraId="4B7E3C1D" w14:textId="77777777" w:rsidR="008310A6" w:rsidRDefault="008310A6" w:rsidP="008F455D">
            <w:pPr>
              <w:ind w:left="796" w:right="-270" w:hanging="615"/>
              <w:contextualSpacing/>
              <w:rPr>
                <w:rFonts w:ascii="Arial Narrow" w:hAnsi="Arial Narrow"/>
                <w:b/>
                <w:bCs/>
              </w:rPr>
            </w:pPr>
          </w:p>
        </w:tc>
      </w:tr>
    </w:tbl>
    <w:p w14:paraId="621F2DC9" w14:textId="5F85A3A5" w:rsidR="002F0AA8" w:rsidRDefault="002F0AA8">
      <w:pPr>
        <w:rPr>
          <w:rFonts w:ascii="Times New Roman" w:hAnsi="Times New Roman" w:cs="Times New Roman"/>
          <w:sz w:val="24"/>
          <w:szCs w:val="24"/>
        </w:rPr>
      </w:pPr>
      <w:r>
        <w:rPr>
          <w:rFonts w:ascii="Times New Roman" w:hAnsi="Times New Roman" w:cs="Times New Roman"/>
          <w:sz w:val="24"/>
          <w:szCs w:val="24"/>
        </w:rPr>
        <w:br w:type="page"/>
      </w:r>
    </w:p>
    <w:p w14:paraId="010A4006" w14:textId="77777777" w:rsidR="002F0AA8" w:rsidRDefault="002F0AA8" w:rsidP="003B019C">
      <w:pPr>
        <w:ind w:left="900" w:hanging="360"/>
        <w:rPr>
          <w:rFonts w:ascii="Times New Roman" w:hAnsi="Times New Roman" w:cs="Times New Roman"/>
          <w:sz w:val="24"/>
          <w:szCs w:val="24"/>
        </w:rPr>
      </w:pPr>
    </w:p>
    <w:sectPr w:rsidR="002F0AA8">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130CC" w14:textId="77777777" w:rsidR="00614BB5" w:rsidRDefault="00614BB5" w:rsidP="00434A62">
      <w:pPr>
        <w:spacing w:after="0" w:line="240" w:lineRule="auto"/>
      </w:pPr>
      <w:r>
        <w:separator/>
      </w:r>
    </w:p>
  </w:endnote>
  <w:endnote w:type="continuationSeparator" w:id="0">
    <w:p w14:paraId="3017803C" w14:textId="77777777" w:rsidR="00614BB5" w:rsidRDefault="00614BB5" w:rsidP="00434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D14D" w14:textId="77777777" w:rsidR="00C503C1" w:rsidRDefault="00C50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AA85" w14:textId="77777777" w:rsidR="005B0169" w:rsidRDefault="005B0169" w:rsidP="00372754">
    <w:pPr>
      <w:pStyle w:val="Footer"/>
    </w:pPr>
    <w:r w:rsidRPr="005B0169">
      <w:t xml:space="preserve">RANGELEY COMPREHENSIVE PLAN </w:t>
    </w:r>
    <w:r w:rsidRPr="005B0169">
      <w:rPr>
        <w:color w:val="EE0000"/>
      </w:rPr>
      <w:t xml:space="preserve">DATE ADOPTED </w:t>
    </w:r>
  </w:p>
  <w:p w14:paraId="30925867" w14:textId="347AA41C" w:rsidR="00372754" w:rsidRDefault="005B0169" w:rsidP="00372754">
    <w:pPr>
      <w:pStyle w:val="Footer"/>
    </w:pPr>
    <w:r w:rsidRPr="005B0169">
      <w:t>Chapter 1</w:t>
    </w:r>
    <w:r w:rsidR="002F1ABF">
      <w:t>4</w:t>
    </w:r>
    <w:r w:rsidRPr="005B0169">
      <w:t>--</w:t>
    </w:r>
    <w:r>
      <w:t>Climate</w:t>
    </w:r>
  </w:p>
  <w:p w14:paraId="76CC6306" w14:textId="5CE3F747" w:rsidR="00434A62" w:rsidRDefault="00434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DE30" w14:textId="77777777" w:rsidR="00C503C1" w:rsidRDefault="00C50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379D2" w14:textId="77777777" w:rsidR="00614BB5" w:rsidRDefault="00614BB5" w:rsidP="00434A62">
      <w:pPr>
        <w:spacing w:after="0" w:line="240" w:lineRule="auto"/>
      </w:pPr>
      <w:r>
        <w:separator/>
      </w:r>
    </w:p>
  </w:footnote>
  <w:footnote w:type="continuationSeparator" w:id="0">
    <w:p w14:paraId="78308873" w14:textId="77777777" w:rsidR="00614BB5" w:rsidRDefault="00614BB5" w:rsidP="00434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CB82" w14:textId="77777777" w:rsidR="00C503C1" w:rsidRDefault="00C50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0778" w14:textId="77777777" w:rsidR="00C503C1" w:rsidRDefault="00C50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55A7" w14:textId="77777777" w:rsidR="00C503C1" w:rsidRDefault="00C50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C54BA"/>
    <w:multiLevelType w:val="hybridMultilevel"/>
    <w:tmpl w:val="78B8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217AEA"/>
    <w:multiLevelType w:val="multilevel"/>
    <w:tmpl w:val="0409001D"/>
    <w:styleLink w:val="RangeleyIdeastyl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CB63AB"/>
    <w:multiLevelType w:val="hybridMultilevel"/>
    <w:tmpl w:val="4D843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4A731D"/>
    <w:multiLevelType w:val="hybridMultilevel"/>
    <w:tmpl w:val="A3904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D014B8"/>
    <w:multiLevelType w:val="hybridMultilevel"/>
    <w:tmpl w:val="F5D476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142339">
    <w:abstractNumId w:val="1"/>
  </w:num>
  <w:num w:numId="2" w16cid:durableId="376901146">
    <w:abstractNumId w:val="0"/>
  </w:num>
  <w:num w:numId="3" w16cid:durableId="2076510742">
    <w:abstractNumId w:val="2"/>
  </w:num>
  <w:num w:numId="4" w16cid:durableId="1362971801">
    <w:abstractNumId w:val="3"/>
  </w:num>
  <w:num w:numId="5" w16cid:durableId="245303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CF"/>
    <w:rsid w:val="00004594"/>
    <w:rsid w:val="000141EF"/>
    <w:rsid w:val="000279D3"/>
    <w:rsid w:val="00031D5E"/>
    <w:rsid w:val="000337E6"/>
    <w:rsid w:val="000479E1"/>
    <w:rsid w:val="00053F49"/>
    <w:rsid w:val="000739EB"/>
    <w:rsid w:val="00095006"/>
    <w:rsid w:val="00095139"/>
    <w:rsid w:val="000A39B5"/>
    <w:rsid w:val="000C7360"/>
    <w:rsid w:val="000D140C"/>
    <w:rsid w:val="000E1A6A"/>
    <w:rsid w:val="000E360F"/>
    <w:rsid w:val="000E6075"/>
    <w:rsid w:val="001002C4"/>
    <w:rsid w:val="001013DD"/>
    <w:rsid w:val="00106123"/>
    <w:rsid w:val="00113694"/>
    <w:rsid w:val="001365EC"/>
    <w:rsid w:val="0014461D"/>
    <w:rsid w:val="00145411"/>
    <w:rsid w:val="00154F84"/>
    <w:rsid w:val="00155D55"/>
    <w:rsid w:val="00155F92"/>
    <w:rsid w:val="001674D7"/>
    <w:rsid w:val="00180258"/>
    <w:rsid w:val="00183C8A"/>
    <w:rsid w:val="00193E0E"/>
    <w:rsid w:val="001943D6"/>
    <w:rsid w:val="001C0DC7"/>
    <w:rsid w:val="001C0DFE"/>
    <w:rsid w:val="001C353F"/>
    <w:rsid w:val="001C413A"/>
    <w:rsid w:val="001D6653"/>
    <w:rsid w:val="001E4651"/>
    <w:rsid w:val="001F3A41"/>
    <w:rsid w:val="001F48CF"/>
    <w:rsid w:val="001F6FDA"/>
    <w:rsid w:val="0020145C"/>
    <w:rsid w:val="002024FD"/>
    <w:rsid w:val="002140A7"/>
    <w:rsid w:val="00214228"/>
    <w:rsid w:val="00222770"/>
    <w:rsid w:val="00231EB9"/>
    <w:rsid w:val="00234BD4"/>
    <w:rsid w:val="00235D5E"/>
    <w:rsid w:val="00246447"/>
    <w:rsid w:val="00254049"/>
    <w:rsid w:val="002603E7"/>
    <w:rsid w:val="00261BA4"/>
    <w:rsid w:val="00261CD6"/>
    <w:rsid w:val="00266552"/>
    <w:rsid w:val="002806AE"/>
    <w:rsid w:val="0029287A"/>
    <w:rsid w:val="00292F7F"/>
    <w:rsid w:val="00294D44"/>
    <w:rsid w:val="002C0947"/>
    <w:rsid w:val="002C2256"/>
    <w:rsid w:val="002D74B8"/>
    <w:rsid w:val="002E449C"/>
    <w:rsid w:val="002E58FC"/>
    <w:rsid w:val="002E5FDC"/>
    <w:rsid w:val="002F0AA8"/>
    <w:rsid w:val="002F1ABF"/>
    <w:rsid w:val="00307480"/>
    <w:rsid w:val="00310627"/>
    <w:rsid w:val="003134B4"/>
    <w:rsid w:val="00315213"/>
    <w:rsid w:val="00316601"/>
    <w:rsid w:val="0032402D"/>
    <w:rsid w:val="0033617B"/>
    <w:rsid w:val="0034164A"/>
    <w:rsid w:val="0034409A"/>
    <w:rsid w:val="00345708"/>
    <w:rsid w:val="00354BF2"/>
    <w:rsid w:val="00372754"/>
    <w:rsid w:val="0038130A"/>
    <w:rsid w:val="0038489F"/>
    <w:rsid w:val="0039132F"/>
    <w:rsid w:val="0039316E"/>
    <w:rsid w:val="003944E2"/>
    <w:rsid w:val="003A4339"/>
    <w:rsid w:val="003B019C"/>
    <w:rsid w:val="003C4EE8"/>
    <w:rsid w:val="003D48BE"/>
    <w:rsid w:val="003D5C00"/>
    <w:rsid w:val="003E0A3A"/>
    <w:rsid w:val="003F413E"/>
    <w:rsid w:val="003F4153"/>
    <w:rsid w:val="0041161F"/>
    <w:rsid w:val="00421DBB"/>
    <w:rsid w:val="00434A62"/>
    <w:rsid w:val="00455E6C"/>
    <w:rsid w:val="00474E2B"/>
    <w:rsid w:val="004815E8"/>
    <w:rsid w:val="00494BCF"/>
    <w:rsid w:val="004A18B0"/>
    <w:rsid w:val="004B7933"/>
    <w:rsid w:val="004D523B"/>
    <w:rsid w:val="004E2054"/>
    <w:rsid w:val="004E3844"/>
    <w:rsid w:val="004F0FC9"/>
    <w:rsid w:val="004F5B33"/>
    <w:rsid w:val="004F734E"/>
    <w:rsid w:val="00511501"/>
    <w:rsid w:val="005318C8"/>
    <w:rsid w:val="005341BE"/>
    <w:rsid w:val="0055118A"/>
    <w:rsid w:val="005608BF"/>
    <w:rsid w:val="00592C77"/>
    <w:rsid w:val="005A0EE8"/>
    <w:rsid w:val="005B0169"/>
    <w:rsid w:val="005B2EFD"/>
    <w:rsid w:val="005B598C"/>
    <w:rsid w:val="005C27CB"/>
    <w:rsid w:val="005C2A22"/>
    <w:rsid w:val="005C63DB"/>
    <w:rsid w:val="005D0F4A"/>
    <w:rsid w:val="005D1A62"/>
    <w:rsid w:val="005E5349"/>
    <w:rsid w:val="005F2CDD"/>
    <w:rsid w:val="005F3856"/>
    <w:rsid w:val="0060009E"/>
    <w:rsid w:val="0060417A"/>
    <w:rsid w:val="00614BB5"/>
    <w:rsid w:val="006365EF"/>
    <w:rsid w:val="00644520"/>
    <w:rsid w:val="00644C6D"/>
    <w:rsid w:val="0064769C"/>
    <w:rsid w:val="00651F0E"/>
    <w:rsid w:val="00660635"/>
    <w:rsid w:val="0066212B"/>
    <w:rsid w:val="006646D3"/>
    <w:rsid w:val="006709B6"/>
    <w:rsid w:val="00672824"/>
    <w:rsid w:val="00684D76"/>
    <w:rsid w:val="006951A4"/>
    <w:rsid w:val="006A4328"/>
    <w:rsid w:val="006B56C0"/>
    <w:rsid w:val="006B7723"/>
    <w:rsid w:val="006C327B"/>
    <w:rsid w:val="006C49D0"/>
    <w:rsid w:val="006D2268"/>
    <w:rsid w:val="006E41D8"/>
    <w:rsid w:val="006F032B"/>
    <w:rsid w:val="006F0FF7"/>
    <w:rsid w:val="00701455"/>
    <w:rsid w:val="0070489F"/>
    <w:rsid w:val="00710C8E"/>
    <w:rsid w:val="007137BE"/>
    <w:rsid w:val="0071725B"/>
    <w:rsid w:val="0072332F"/>
    <w:rsid w:val="00734925"/>
    <w:rsid w:val="00753EAA"/>
    <w:rsid w:val="00760F52"/>
    <w:rsid w:val="007778CB"/>
    <w:rsid w:val="00785EBB"/>
    <w:rsid w:val="00790C63"/>
    <w:rsid w:val="00796DA1"/>
    <w:rsid w:val="007A2651"/>
    <w:rsid w:val="007A58F9"/>
    <w:rsid w:val="007A6C8E"/>
    <w:rsid w:val="007B27B5"/>
    <w:rsid w:val="007D699D"/>
    <w:rsid w:val="007E2732"/>
    <w:rsid w:val="007F00EB"/>
    <w:rsid w:val="007F40D4"/>
    <w:rsid w:val="00802CFD"/>
    <w:rsid w:val="00806EA3"/>
    <w:rsid w:val="0081532E"/>
    <w:rsid w:val="00817EAE"/>
    <w:rsid w:val="008310A6"/>
    <w:rsid w:val="0084168F"/>
    <w:rsid w:val="00857E49"/>
    <w:rsid w:val="00866513"/>
    <w:rsid w:val="008824A9"/>
    <w:rsid w:val="0089458C"/>
    <w:rsid w:val="008A0E8C"/>
    <w:rsid w:val="008B3CE2"/>
    <w:rsid w:val="008C0EA5"/>
    <w:rsid w:val="008C50D5"/>
    <w:rsid w:val="008C51B3"/>
    <w:rsid w:val="008C61CC"/>
    <w:rsid w:val="008C70D5"/>
    <w:rsid w:val="008C7270"/>
    <w:rsid w:val="008D0344"/>
    <w:rsid w:val="008F3BC3"/>
    <w:rsid w:val="008F455D"/>
    <w:rsid w:val="0090293A"/>
    <w:rsid w:val="009029E9"/>
    <w:rsid w:val="00907340"/>
    <w:rsid w:val="00933F29"/>
    <w:rsid w:val="00942099"/>
    <w:rsid w:val="00943FE9"/>
    <w:rsid w:val="00945CCF"/>
    <w:rsid w:val="00973CC6"/>
    <w:rsid w:val="00981CD6"/>
    <w:rsid w:val="009A79B1"/>
    <w:rsid w:val="009B36F5"/>
    <w:rsid w:val="009B4766"/>
    <w:rsid w:val="009C46AE"/>
    <w:rsid w:val="009C5B39"/>
    <w:rsid w:val="009E257D"/>
    <w:rsid w:val="009F2E7A"/>
    <w:rsid w:val="00A009FD"/>
    <w:rsid w:val="00A16E9C"/>
    <w:rsid w:val="00A31F08"/>
    <w:rsid w:val="00A368B4"/>
    <w:rsid w:val="00A46689"/>
    <w:rsid w:val="00A576B2"/>
    <w:rsid w:val="00A615A3"/>
    <w:rsid w:val="00A61957"/>
    <w:rsid w:val="00A77274"/>
    <w:rsid w:val="00A817BE"/>
    <w:rsid w:val="00A9723E"/>
    <w:rsid w:val="00A97309"/>
    <w:rsid w:val="00A97471"/>
    <w:rsid w:val="00AA2071"/>
    <w:rsid w:val="00AC4A1A"/>
    <w:rsid w:val="00AC5D9E"/>
    <w:rsid w:val="00AD1B79"/>
    <w:rsid w:val="00AD5D28"/>
    <w:rsid w:val="00AD7AE5"/>
    <w:rsid w:val="00AF1B6C"/>
    <w:rsid w:val="00AF50D2"/>
    <w:rsid w:val="00AF7D73"/>
    <w:rsid w:val="00B050A3"/>
    <w:rsid w:val="00B054FA"/>
    <w:rsid w:val="00B13401"/>
    <w:rsid w:val="00B1720C"/>
    <w:rsid w:val="00B24F41"/>
    <w:rsid w:val="00B322AF"/>
    <w:rsid w:val="00B34654"/>
    <w:rsid w:val="00B5096E"/>
    <w:rsid w:val="00B51AC3"/>
    <w:rsid w:val="00B57905"/>
    <w:rsid w:val="00B66345"/>
    <w:rsid w:val="00B67C71"/>
    <w:rsid w:val="00B735A9"/>
    <w:rsid w:val="00B74E0B"/>
    <w:rsid w:val="00B92EA8"/>
    <w:rsid w:val="00BA5D3B"/>
    <w:rsid w:val="00BB019A"/>
    <w:rsid w:val="00BC07CF"/>
    <w:rsid w:val="00BE2155"/>
    <w:rsid w:val="00C135E6"/>
    <w:rsid w:val="00C21200"/>
    <w:rsid w:val="00C34CD6"/>
    <w:rsid w:val="00C42797"/>
    <w:rsid w:val="00C42D8F"/>
    <w:rsid w:val="00C43ED8"/>
    <w:rsid w:val="00C503C1"/>
    <w:rsid w:val="00C661EE"/>
    <w:rsid w:val="00C66651"/>
    <w:rsid w:val="00C728FA"/>
    <w:rsid w:val="00C81162"/>
    <w:rsid w:val="00C85449"/>
    <w:rsid w:val="00C857FB"/>
    <w:rsid w:val="00C91290"/>
    <w:rsid w:val="00CB6697"/>
    <w:rsid w:val="00CC25FA"/>
    <w:rsid w:val="00CC4363"/>
    <w:rsid w:val="00CC6A9E"/>
    <w:rsid w:val="00CD1F40"/>
    <w:rsid w:val="00CD7866"/>
    <w:rsid w:val="00CF0942"/>
    <w:rsid w:val="00D00D8D"/>
    <w:rsid w:val="00D0224F"/>
    <w:rsid w:val="00D061B6"/>
    <w:rsid w:val="00D06A0C"/>
    <w:rsid w:val="00D144F7"/>
    <w:rsid w:val="00D20064"/>
    <w:rsid w:val="00D33555"/>
    <w:rsid w:val="00D424D8"/>
    <w:rsid w:val="00D45D85"/>
    <w:rsid w:val="00D557AF"/>
    <w:rsid w:val="00D66CF3"/>
    <w:rsid w:val="00D67B3B"/>
    <w:rsid w:val="00D75B6E"/>
    <w:rsid w:val="00D767D7"/>
    <w:rsid w:val="00D8363B"/>
    <w:rsid w:val="00D87453"/>
    <w:rsid w:val="00D94BB4"/>
    <w:rsid w:val="00DA05F7"/>
    <w:rsid w:val="00DA519E"/>
    <w:rsid w:val="00DE05FA"/>
    <w:rsid w:val="00DE1620"/>
    <w:rsid w:val="00DF4391"/>
    <w:rsid w:val="00E03250"/>
    <w:rsid w:val="00E132F0"/>
    <w:rsid w:val="00E14557"/>
    <w:rsid w:val="00E275AD"/>
    <w:rsid w:val="00E35A66"/>
    <w:rsid w:val="00E51C71"/>
    <w:rsid w:val="00E652B0"/>
    <w:rsid w:val="00E7651C"/>
    <w:rsid w:val="00E80170"/>
    <w:rsid w:val="00E83F95"/>
    <w:rsid w:val="00E86947"/>
    <w:rsid w:val="00E95DB8"/>
    <w:rsid w:val="00EA0491"/>
    <w:rsid w:val="00EB1D3E"/>
    <w:rsid w:val="00EB6CBE"/>
    <w:rsid w:val="00EC6361"/>
    <w:rsid w:val="00ED637B"/>
    <w:rsid w:val="00EF6D5E"/>
    <w:rsid w:val="00F00B71"/>
    <w:rsid w:val="00F02917"/>
    <w:rsid w:val="00F12911"/>
    <w:rsid w:val="00F17B9D"/>
    <w:rsid w:val="00F51DD2"/>
    <w:rsid w:val="00F5486D"/>
    <w:rsid w:val="00F54EE3"/>
    <w:rsid w:val="00F6467F"/>
    <w:rsid w:val="00F66253"/>
    <w:rsid w:val="00F66971"/>
    <w:rsid w:val="00F80034"/>
    <w:rsid w:val="00F83BA1"/>
    <w:rsid w:val="00F85193"/>
    <w:rsid w:val="00F9720A"/>
    <w:rsid w:val="00FC44A7"/>
    <w:rsid w:val="00FD5F89"/>
    <w:rsid w:val="00FD6BB8"/>
    <w:rsid w:val="00FE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EDC3"/>
  <w15:chartTrackingRefBased/>
  <w15:docId w15:val="{4A15B5F3-790C-42F7-81FE-A0843FE1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7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angeleyIdeastyle">
    <w:name w:val="Rangeley Idea style"/>
    <w:uiPriority w:val="99"/>
    <w:rsid w:val="00973CC6"/>
    <w:pPr>
      <w:numPr>
        <w:numId w:val="1"/>
      </w:numPr>
    </w:pPr>
  </w:style>
  <w:style w:type="character" w:customStyle="1" w:styleId="Heading1Char">
    <w:name w:val="Heading 1 Char"/>
    <w:basedOn w:val="DefaultParagraphFont"/>
    <w:link w:val="Heading1"/>
    <w:uiPriority w:val="9"/>
    <w:rsid w:val="00BC0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7CF"/>
    <w:rPr>
      <w:rFonts w:eastAsiaTheme="majorEastAsia" w:cstheme="majorBidi"/>
      <w:color w:val="272727" w:themeColor="text1" w:themeTint="D8"/>
    </w:rPr>
  </w:style>
  <w:style w:type="paragraph" w:styleId="Title">
    <w:name w:val="Title"/>
    <w:basedOn w:val="Normal"/>
    <w:next w:val="Normal"/>
    <w:link w:val="TitleChar"/>
    <w:uiPriority w:val="10"/>
    <w:qFormat/>
    <w:rsid w:val="00BC0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7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7CF"/>
    <w:pPr>
      <w:spacing w:before="160"/>
      <w:jc w:val="center"/>
    </w:pPr>
    <w:rPr>
      <w:i/>
      <w:iCs/>
      <w:color w:val="404040" w:themeColor="text1" w:themeTint="BF"/>
    </w:rPr>
  </w:style>
  <w:style w:type="character" w:customStyle="1" w:styleId="QuoteChar">
    <w:name w:val="Quote Char"/>
    <w:basedOn w:val="DefaultParagraphFont"/>
    <w:link w:val="Quote"/>
    <w:uiPriority w:val="29"/>
    <w:rsid w:val="00BC07CF"/>
    <w:rPr>
      <w:i/>
      <w:iCs/>
      <w:color w:val="404040" w:themeColor="text1" w:themeTint="BF"/>
    </w:rPr>
  </w:style>
  <w:style w:type="paragraph" w:styleId="ListParagraph">
    <w:name w:val="List Paragraph"/>
    <w:basedOn w:val="Normal"/>
    <w:uiPriority w:val="34"/>
    <w:qFormat/>
    <w:rsid w:val="00BC07CF"/>
    <w:pPr>
      <w:ind w:left="720"/>
      <w:contextualSpacing/>
    </w:pPr>
  </w:style>
  <w:style w:type="character" w:styleId="IntenseEmphasis">
    <w:name w:val="Intense Emphasis"/>
    <w:basedOn w:val="DefaultParagraphFont"/>
    <w:uiPriority w:val="21"/>
    <w:qFormat/>
    <w:rsid w:val="00BC07CF"/>
    <w:rPr>
      <w:i/>
      <w:iCs/>
      <w:color w:val="0F4761" w:themeColor="accent1" w:themeShade="BF"/>
    </w:rPr>
  </w:style>
  <w:style w:type="paragraph" w:styleId="IntenseQuote">
    <w:name w:val="Intense Quote"/>
    <w:basedOn w:val="Normal"/>
    <w:next w:val="Normal"/>
    <w:link w:val="IntenseQuoteChar"/>
    <w:uiPriority w:val="30"/>
    <w:qFormat/>
    <w:rsid w:val="00BC0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7CF"/>
    <w:rPr>
      <w:i/>
      <w:iCs/>
      <w:color w:val="0F4761" w:themeColor="accent1" w:themeShade="BF"/>
    </w:rPr>
  </w:style>
  <w:style w:type="character" w:styleId="IntenseReference">
    <w:name w:val="Intense Reference"/>
    <w:basedOn w:val="DefaultParagraphFont"/>
    <w:uiPriority w:val="32"/>
    <w:qFormat/>
    <w:rsid w:val="00BC07CF"/>
    <w:rPr>
      <w:b/>
      <w:bCs/>
      <w:smallCaps/>
      <w:color w:val="0F4761" w:themeColor="accent1" w:themeShade="BF"/>
      <w:spacing w:val="5"/>
    </w:rPr>
  </w:style>
  <w:style w:type="table" w:styleId="TableGrid">
    <w:name w:val="Table Grid"/>
    <w:basedOn w:val="TableNormal"/>
    <w:uiPriority w:val="39"/>
    <w:rsid w:val="00777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4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A62"/>
  </w:style>
  <w:style w:type="paragraph" w:styleId="Footer">
    <w:name w:val="footer"/>
    <w:basedOn w:val="Normal"/>
    <w:link w:val="FooterChar"/>
    <w:uiPriority w:val="99"/>
    <w:unhideWhenUsed/>
    <w:rsid w:val="00434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AppData\Local\Microsoft\Windows\INetCache\Content.Outlook\VAU067LD\Precip%20and%20temp%20Rangelely.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7E5418E70157D0E1/Documents/Precip%20and%20temp%20Rangelely.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d.docs.live.net/7E5418E70157D0E1/Documents/Precip%20and%20temp%20Rangelely.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d.docs.live.net/7E5418E70157D0E1/Documents/Precip%20and%20temp%20Rangelely.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d.docs.live.net/7E5418E70157D0E1/Documents/Precip%20and%20temp%20Rangelely.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7E5418E70157D0E1/Documents/Precip%20and%20temp%20Rangelel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7E5418E70157D0E1/Documents/Precip%20and%20temp%20Rangelel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7E5418E70157D0E1/Documents/Precip%20and%20temp%20Rangelel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7E5418E70157D0E1/Documents/Precip%20and%20temp%20Rangelel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7E5418E70157D0E1/Documents/Precip%20and%20temp%20Rangelel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7E5418E70157D0E1/Documents/Precip%20and%20temp%20Rangelely.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7E5418E70157D0E1/Documents/Precip%20and%20temp%20Rangelely.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7E5418E70157D0E1/Documents/Precip%20and%20temp%20Rangelely.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[Precip and temp Rangelely.xlsx]Sheet1!PivotTable1</c:name>
    <c:fmtId val="-1"/>
  </c:pivotSource>
  <c:chart>
    <c:title>
      <c:tx>
        <c:rich>
          <a:bodyPr rot="0" spcFirstLastPara="1" vertOverflow="ellipsis" vert="horz" wrap="square" anchor="ctr" anchorCtr="1"/>
          <a:lstStyle/>
          <a:p>
            <a:pPr algn="ctr" rtl="0">
              <a:defRPr lang="en-US" sz="14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4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Maximum Winter Monthly Average Temperature</a:t>
            </a:r>
          </a:p>
          <a:p>
            <a:pPr algn="ctr" rtl="0">
              <a:defRPr lang="en-US" sz="1400" spc="0">
                <a:solidFill>
                  <a:sysClr val="windowText" lastClr="000000">
                    <a:lumMod val="65000"/>
                    <a:lumOff val="35000"/>
                  </a:sysClr>
                </a:solidFill>
                <a:latin typeface="Times New Roman" panose="02020603050405020304" pitchFamily="18" charset="0"/>
                <a:cs typeface="Times New Roman" panose="02020603050405020304" pitchFamily="18" charset="0"/>
              </a:defRPr>
            </a:pPr>
            <a:r>
              <a:rPr lang="en-US" sz="14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January - March</a:t>
            </a:r>
          </a:p>
          <a:p>
            <a:pPr algn="ctr" rtl="0">
              <a:defRPr lang="en-US" sz="1400" spc="0">
                <a:solidFill>
                  <a:sysClr val="windowText" lastClr="000000">
                    <a:lumMod val="65000"/>
                    <a:lumOff val="35000"/>
                  </a:sysClr>
                </a:solidFill>
                <a:latin typeface="Times New Roman" panose="02020603050405020304" pitchFamily="18" charset="0"/>
                <a:cs typeface="Times New Roman" panose="02020603050405020304" pitchFamily="18" charset="0"/>
              </a:defRPr>
            </a:pPr>
            <a:r>
              <a:rPr lang="en-US" sz="14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2010-2024</a:t>
            </a:r>
          </a:p>
        </c:rich>
      </c:tx>
      <c:overlay val="0"/>
      <c:spPr>
        <a:noFill/>
        <a:ln>
          <a:noFill/>
        </a:ln>
        <a:effectLst/>
      </c:spPr>
      <c:txPr>
        <a:bodyPr rot="0" spcFirstLastPara="1" vertOverflow="ellipsis" vert="horz" wrap="square" anchor="ctr" anchorCtr="1"/>
        <a:lstStyle/>
        <a:p>
          <a:pPr algn="ctr" rtl="0">
            <a:defRPr lang="en-US" sz="14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0" cap="rnd">
            <a:solidFill>
              <a:schemeClr val="accent1"/>
            </a:solidFill>
            <a:round/>
          </a:ln>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0" cap="rnd">
            <a:solidFill>
              <a:schemeClr val="accent1"/>
            </a:solidFill>
            <a:round/>
          </a:ln>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a:solidFill>
                <a:schemeClr val="lt2"/>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0" cap="rnd">
            <a:solidFill>
              <a:schemeClr val="accent1"/>
            </a:solidFill>
            <a:round/>
          </a:ln>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12700">
              <a:solidFill>
                <a:schemeClr val="lt2"/>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dLbl>
          <c:idx val="0"/>
          <c:showLegendKey val="0"/>
          <c:showVal val="0"/>
          <c:showCatName val="0"/>
          <c:showSerName val="0"/>
          <c:showPercent val="0"/>
          <c:showBubbleSize val="0"/>
          <c:extLst>
            <c:ext xmlns:c15="http://schemas.microsoft.com/office/drawing/2012/chart" uri="{CE6537A1-D6FC-4f65-9D91-7224C49458BB}"/>
          </c:extLst>
        </c:dLbl>
      </c:pivotFmt>
      <c:pivotFmt>
        <c:idx val="4"/>
        <c:dLbl>
          <c:idx val="0"/>
          <c:showLegendKey val="0"/>
          <c:showVal val="0"/>
          <c:showCatName val="0"/>
          <c:showSerName val="0"/>
          <c:showPercent val="0"/>
          <c:showBubbleSize val="0"/>
          <c:extLst>
            <c:ext xmlns:c15="http://schemas.microsoft.com/office/drawing/2012/chart" uri="{CE6537A1-D6FC-4f65-9D91-7224C49458BB}"/>
          </c:extLst>
        </c:dLbl>
      </c:pivotFmt>
      <c:pivotFmt>
        <c:idx val="5"/>
        <c:dLbl>
          <c:idx val="0"/>
          <c:showLegendKey val="0"/>
          <c:showVal val="0"/>
          <c:showCatName val="0"/>
          <c:showSerName val="0"/>
          <c:showPercent val="0"/>
          <c:showBubbleSize val="0"/>
          <c:extLst>
            <c:ext xmlns:c15="http://schemas.microsoft.com/office/drawing/2012/chart" uri="{CE6537A1-D6FC-4f65-9D91-7224C49458BB}"/>
          </c:extLst>
        </c:dLbl>
      </c:pivotFmt>
      <c:pivotFmt>
        <c:idx val="6"/>
        <c:dLbl>
          <c:idx val="0"/>
          <c:showLegendKey val="0"/>
          <c:showVal val="0"/>
          <c:showCatName val="0"/>
          <c:showSerName val="0"/>
          <c:showPercent val="0"/>
          <c:showBubbleSize val="0"/>
          <c:extLst>
            <c:ext xmlns:c15="http://schemas.microsoft.com/office/drawing/2012/chart" uri="{CE6537A1-D6FC-4f65-9D91-7224C49458BB}"/>
          </c:extLst>
        </c:dLbl>
      </c:pivotFmt>
      <c:pivotFmt>
        <c:idx val="7"/>
        <c:dLbl>
          <c:idx val="0"/>
          <c:showLegendKey val="0"/>
          <c:showVal val="0"/>
          <c:showCatName val="0"/>
          <c:showSerName val="0"/>
          <c:showPercent val="0"/>
          <c:showBubbleSize val="0"/>
          <c:extLst>
            <c:ext xmlns:c15="http://schemas.microsoft.com/office/drawing/2012/chart" uri="{CE6537A1-D6FC-4f65-9D91-7224C49458BB}"/>
          </c:extLst>
        </c:dLbl>
      </c:pivotFmt>
      <c:pivotFmt>
        <c:idx val="8"/>
        <c:dLbl>
          <c:idx val="0"/>
          <c:showLegendKey val="0"/>
          <c:showVal val="0"/>
          <c:showCatName val="0"/>
          <c:showSerName val="0"/>
          <c:showPercent val="0"/>
          <c:showBubbleSize val="0"/>
          <c:extLst>
            <c:ext xmlns:c15="http://schemas.microsoft.com/office/drawing/2012/chart" uri="{CE6537A1-D6FC-4f65-9D91-7224C49458BB}"/>
          </c:extLst>
        </c:dLbl>
      </c:pivotFmt>
      <c:pivotFmt>
        <c:idx val="9"/>
        <c:dLbl>
          <c:idx val="0"/>
          <c:showLegendKey val="0"/>
          <c:showVal val="0"/>
          <c:showCatName val="0"/>
          <c:showSerName val="0"/>
          <c:showPercent val="0"/>
          <c:showBubbleSize val="0"/>
          <c:extLst>
            <c:ext xmlns:c15="http://schemas.microsoft.com/office/drawing/2012/chart" uri="{CE6537A1-D6FC-4f65-9D91-7224C49458BB}"/>
          </c:extLst>
        </c:dLbl>
      </c:pivotFmt>
      <c:pivotFmt>
        <c:idx val="10"/>
        <c:dLbl>
          <c:idx val="0"/>
          <c:showLegendKey val="0"/>
          <c:showVal val="0"/>
          <c:showCatName val="0"/>
          <c:showSerName val="0"/>
          <c:showPercent val="0"/>
          <c:showBubbleSize val="0"/>
          <c:extLst>
            <c:ext xmlns:c15="http://schemas.microsoft.com/office/drawing/2012/chart" uri="{CE6537A1-D6FC-4f65-9D91-7224C49458BB}"/>
          </c:extLst>
        </c:dLbl>
      </c:pivotFmt>
      <c:pivotFmt>
        <c:idx val="11"/>
        <c:dLbl>
          <c:idx val="0"/>
          <c:showLegendKey val="0"/>
          <c:showVal val="0"/>
          <c:showCatName val="0"/>
          <c:showSerName val="0"/>
          <c:showPercent val="0"/>
          <c:showBubbleSize val="0"/>
          <c:extLst>
            <c:ext xmlns:c15="http://schemas.microsoft.com/office/drawing/2012/chart" uri="{CE6537A1-D6FC-4f65-9D91-7224C49458BB}"/>
          </c:extLst>
        </c:dLbl>
      </c:pivotFmt>
      <c:pivotFmt>
        <c:idx val="12"/>
        <c:dLbl>
          <c:idx val="0"/>
          <c:showLegendKey val="0"/>
          <c:showVal val="0"/>
          <c:showCatName val="0"/>
          <c:showSerName val="0"/>
          <c:showPercent val="0"/>
          <c:showBubbleSize val="0"/>
          <c:extLst>
            <c:ext xmlns:c15="http://schemas.microsoft.com/office/drawing/2012/chart" uri="{CE6537A1-D6FC-4f65-9D91-7224C49458BB}"/>
          </c:extLst>
        </c:dLbl>
      </c:pivotFmt>
      <c:pivotFmt>
        <c:idx val="13"/>
        <c:dLbl>
          <c:idx val="0"/>
          <c:showLegendKey val="0"/>
          <c:showVal val="0"/>
          <c:showCatName val="0"/>
          <c:showSerName val="0"/>
          <c:showPercent val="0"/>
          <c:showBubbleSize val="0"/>
          <c:extLst>
            <c:ext xmlns:c15="http://schemas.microsoft.com/office/drawing/2012/chart" uri="{CE6537A1-D6FC-4f65-9D91-7224C49458BB}"/>
          </c:extLst>
        </c:dLbl>
      </c:pivotFmt>
      <c:pivotFmt>
        <c:idx val="14"/>
        <c:dLbl>
          <c:idx val="0"/>
          <c:showLegendKey val="0"/>
          <c:showVal val="0"/>
          <c:showCatName val="0"/>
          <c:showSerName val="0"/>
          <c:showPercent val="0"/>
          <c:showBubbleSize val="0"/>
          <c:extLst>
            <c:ext xmlns:c15="http://schemas.microsoft.com/office/drawing/2012/chart" uri="{CE6537A1-D6FC-4f65-9D91-7224C49458BB}"/>
          </c:extLst>
        </c:dLbl>
      </c:pivotFmt>
      <c:pivotFmt>
        <c:idx val="15"/>
        <c:dLbl>
          <c:idx val="0"/>
          <c:showLegendKey val="0"/>
          <c:showVal val="0"/>
          <c:showCatName val="0"/>
          <c:showSerName val="0"/>
          <c:showPercent val="0"/>
          <c:showBubbleSize val="0"/>
          <c:extLst>
            <c:ext xmlns:c15="http://schemas.microsoft.com/office/drawing/2012/chart" uri="{CE6537A1-D6FC-4f65-9D91-7224C49458BB}"/>
          </c:extLst>
        </c:dLbl>
      </c:pivotFmt>
      <c:pivotFmt>
        <c:idx val="1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0" cap="rnd">
            <a:solidFill>
              <a:schemeClr val="accent1"/>
            </a:solidFill>
            <a:round/>
          </a:ln>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0" cap="rnd">
            <a:solidFill>
              <a:schemeClr val="accent1"/>
            </a:solidFill>
            <a:round/>
          </a:ln>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a:solidFill>
                <a:schemeClr val="lt2"/>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0" cap="rnd">
            <a:solidFill>
              <a:schemeClr val="accent1"/>
            </a:solidFill>
            <a:round/>
          </a:ln>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12700">
              <a:solidFill>
                <a:schemeClr val="lt2"/>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0" cap="rnd">
            <a:solidFill>
              <a:schemeClr val="accent1"/>
            </a:solidFill>
            <a:round/>
          </a:ln>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0" cap="rnd">
            <a:solidFill>
              <a:schemeClr val="accent1"/>
            </a:solidFill>
            <a:round/>
          </a:ln>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a:solidFill>
                <a:schemeClr val="lt2"/>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0" cap="rnd">
            <a:solidFill>
              <a:schemeClr val="accent1"/>
            </a:solidFill>
            <a:round/>
          </a:ln>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12700">
              <a:solidFill>
                <a:schemeClr val="lt2"/>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Sheet1!$I$1:$I$2</c:f>
              <c:strCache>
                <c:ptCount val="1"/>
                <c:pt idx="0">
                  <c:v>Jan</c:v>
                </c:pt>
              </c:strCache>
            </c:strRef>
          </c:tx>
          <c:spPr>
            <a:ln w="31750" cap="rnd">
              <a:solidFill>
                <a:schemeClr val="accent1"/>
              </a:solidFill>
              <a:round/>
            </a:ln>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trendline>
            <c:spPr>
              <a:ln w="19050" cap="rnd">
                <a:solidFill>
                  <a:schemeClr val="accent1"/>
                </a:solidFill>
                <a:prstDash val="sysDash"/>
              </a:ln>
              <a:effectLst/>
            </c:spPr>
            <c:trendlineType val="linear"/>
            <c:dispRSqr val="0"/>
            <c:dispEq val="0"/>
          </c:trendline>
          <c:cat>
            <c:strRef>
              <c:f>Sheet1!$H$3:$H$17</c:f>
              <c:strCach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strCache>
            </c:strRef>
          </c:cat>
          <c:val>
            <c:numRef>
              <c:f>Sheet1!$I$3:$I$17</c:f>
              <c:numCache>
                <c:formatCode>General</c:formatCode>
                <c:ptCount val="15"/>
                <c:pt idx="0">
                  <c:v>24.9</c:v>
                </c:pt>
                <c:pt idx="1">
                  <c:v>22.8</c:v>
                </c:pt>
                <c:pt idx="2">
                  <c:v>26</c:v>
                </c:pt>
                <c:pt idx="3">
                  <c:v>22.9</c:v>
                </c:pt>
                <c:pt idx="4">
                  <c:v>20.5</c:v>
                </c:pt>
                <c:pt idx="5">
                  <c:v>20.2</c:v>
                </c:pt>
                <c:pt idx="6">
                  <c:v>26.3</c:v>
                </c:pt>
                <c:pt idx="7">
                  <c:v>28.4</c:v>
                </c:pt>
                <c:pt idx="8">
                  <c:v>21</c:v>
                </c:pt>
                <c:pt idx="9">
                  <c:v>21.3</c:v>
                </c:pt>
                <c:pt idx="10">
                  <c:v>27.6</c:v>
                </c:pt>
                <c:pt idx="11">
                  <c:v>24.7</c:v>
                </c:pt>
                <c:pt idx="12">
                  <c:v>19.3</c:v>
                </c:pt>
                <c:pt idx="13">
                  <c:v>29.7</c:v>
                </c:pt>
                <c:pt idx="14">
                  <c:v>24.9</c:v>
                </c:pt>
              </c:numCache>
            </c:numRef>
          </c:val>
          <c:smooth val="0"/>
          <c:extLst>
            <c:ext xmlns:c16="http://schemas.microsoft.com/office/drawing/2014/chart" uri="{C3380CC4-5D6E-409C-BE32-E72D297353CC}">
              <c16:uniqueId val="{00000001-5B17-4387-9345-997812046D0C}"/>
            </c:ext>
          </c:extLst>
        </c:ser>
        <c:ser>
          <c:idx val="1"/>
          <c:order val="1"/>
          <c:tx>
            <c:strRef>
              <c:f>Sheet1!$J$1:$J$2</c:f>
              <c:strCache>
                <c:ptCount val="1"/>
                <c:pt idx="0">
                  <c:v>Feb</c:v>
                </c:pt>
              </c:strCache>
            </c:strRef>
          </c:tx>
          <c:spPr>
            <a:ln w="31750" cap="rnd">
              <a:solidFill>
                <a:schemeClr val="accent2"/>
              </a:solidFill>
              <a:round/>
            </a:ln>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a:solidFill>
                  <a:schemeClr val="lt2"/>
                </a:solidFill>
                <a:round/>
              </a:ln>
              <a:effectLst/>
            </c:spPr>
          </c:marker>
          <c:trendline>
            <c:spPr>
              <a:ln w="19050" cap="rnd">
                <a:solidFill>
                  <a:schemeClr val="accent2"/>
                </a:solidFill>
                <a:prstDash val="sysDash"/>
              </a:ln>
              <a:effectLst/>
            </c:spPr>
            <c:trendlineType val="linear"/>
            <c:dispRSqr val="0"/>
            <c:dispEq val="0"/>
          </c:trendline>
          <c:cat>
            <c:strRef>
              <c:f>Sheet1!$H$3:$H$17</c:f>
              <c:strCach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strCache>
            </c:strRef>
          </c:cat>
          <c:val>
            <c:numRef>
              <c:f>Sheet1!$J$3:$J$17</c:f>
              <c:numCache>
                <c:formatCode>General</c:formatCode>
                <c:ptCount val="15"/>
                <c:pt idx="0">
                  <c:v>27.4</c:v>
                </c:pt>
                <c:pt idx="1">
                  <c:v>25.7</c:v>
                </c:pt>
                <c:pt idx="2">
                  <c:v>30.9</c:v>
                </c:pt>
                <c:pt idx="3">
                  <c:v>25.4</c:v>
                </c:pt>
                <c:pt idx="4">
                  <c:v>24.2</c:v>
                </c:pt>
                <c:pt idx="5">
                  <c:v>13.6</c:v>
                </c:pt>
                <c:pt idx="6">
                  <c:v>30</c:v>
                </c:pt>
                <c:pt idx="7">
                  <c:v>29.6</c:v>
                </c:pt>
                <c:pt idx="8">
                  <c:v>31.1</c:v>
                </c:pt>
                <c:pt idx="9">
                  <c:v>24.7</c:v>
                </c:pt>
                <c:pt idx="10">
                  <c:v>29.1</c:v>
                </c:pt>
                <c:pt idx="11">
                  <c:v>26.1</c:v>
                </c:pt>
                <c:pt idx="12">
                  <c:v>29.3</c:v>
                </c:pt>
                <c:pt idx="13">
                  <c:v>28</c:v>
                </c:pt>
                <c:pt idx="14">
                  <c:v>32.5</c:v>
                </c:pt>
              </c:numCache>
            </c:numRef>
          </c:val>
          <c:smooth val="0"/>
          <c:extLst>
            <c:ext xmlns:c16="http://schemas.microsoft.com/office/drawing/2014/chart" uri="{C3380CC4-5D6E-409C-BE32-E72D297353CC}">
              <c16:uniqueId val="{00000003-5B17-4387-9345-997812046D0C}"/>
            </c:ext>
          </c:extLst>
        </c:ser>
        <c:ser>
          <c:idx val="2"/>
          <c:order val="2"/>
          <c:tx>
            <c:strRef>
              <c:f>Sheet1!$K$1:$K$2</c:f>
              <c:strCache>
                <c:ptCount val="1"/>
                <c:pt idx="0">
                  <c:v>Mar</c:v>
                </c:pt>
              </c:strCache>
            </c:strRef>
          </c:tx>
          <c:spPr>
            <a:ln w="31750" cap="rnd">
              <a:solidFill>
                <a:schemeClr val="accent3"/>
              </a:solidFill>
              <a:round/>
            </a:ln>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12700">
                <a:solidFill>
                  <a:schemeClr val="lt2"/>
                </a:solidFill>
                <a:round/>
              </a:ln>
              <a:effectLst/>
            </c:spPr>
          </c:marker>
          <c:trendline>
            <c:spPr>
              <a:ln w="19050" cap="rnd">
                <a:solidFill>
                  <a:schemeClr val="accent3"/>
                </a:solidFill>
                <a:prstDash val="sysDash"/>
              </a:ln>
              <a:effectLst/>
            </c:spPr>
            <c:trendlineType val="linear"/>
            <c:dispRSqr val="0"/>
            <c:dispEq val="0"/>
          </c:trendline>
          <c:cat>
            <c:strRef>
              <c:f>Sheet1!$H$3:$H$17</c:f>
              <c:strCach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strCache>
            </c:strRef>
          </c:cat>
          <c:val>
            <c:numRef>
              <c:f>Sheet1!$K$3:$K$17</c:f>
              <c:numCache>
                <c:formatCode>General</c:formatCode>
                <c:ptCount val="15"/>
                <c:pt idx="0">
                  <c:v>42.5</c:v>
                </c:pt>
                <c:pt idx="1">
                  <c:v>34.9</c:v>
                </c:pt>
                <c:pt idx="2">
                  <c:v>43.8</c:v>
                </c:pt>
                <c:pt idx="3">
                  <c:v>35.6</c:v>
                </c:pt>
                <c:pt idx="4">
                  <c:v>27.5</c:v>
                </c:pt>
                <c:pt idx="5">
                  <c:v>30.3</c:v>
                </c:pt>
                <c:pt idx="6">
                  <c:v>38.1</c:v>
                </c:pt>
                <c:pt idx="7">
                  <c:v>30.5</c:v>
                </c:pt>
                <c:pt idx="8">
                  <c:v>35.200000000000003</c:v>
                </c:pt>
                <c:pt idx="9">
                  <c:v>34.200000000000003</c:v>
                </c:pt>
                <c:pt idx="10">
                  <c:v>38.1</c:v>
                </c:pt>
                <c:pt idx="11">
                  <c:v>40.5</c:v>
                </c:pt>
                <c:pt idx="12">
                  <c:v>34.6</c:v>
                </c:pt>
                <c:pt idx="13">
                  <c:v>36.1</c:v>
                </c:pt>
                <c:pt idx="14">
                  <c:v>38.4</c:v>
                </c:pt>
              </c:numCache>
            </c:numRef>
          </c:val>
          <c:smooth val="0"/>
          <c:extLst>
            <c:ext xmlns:c16="http://schemas.microsoft.com/office/drawing/2014/chart" uri="{C3380CC4-5D6E-409C-BE32-E72D297353CC}">
              <c16:uniqueId val="{00000005-5B17-4387-9345-997812046D0C}"/>
            </c:ext>
          </c:extLst>
        </c:ser>
        <c:dLbls>
          <c:showLegendKey val="0"/>
          <c:showVal val="0"/>
          <c:showCatName val="0"/>
          <c:showSerName val="0"/>
          <c:showPercent val="0"/>
          <c:showBubbleSize val="0"/>
        </c:dLbls>
        <c:marker val="1"/>
        <c:smooth val="0"/>
        <c:axId val="554704991"/>
        <c:axId val="554702111"/>
      </c:lineChart>
      <c:catAx>
        <c:axId val="554704991"/>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54702111"/>
        <c:crosses val="autoZero"/>
        <c:auto val="1"/>
        <c:lblAlgn val="ctr"/>
        <c:lblOffset val="100"/>
        <c:noMultiLvlLbl val="0"/>
      </c:catAx>
      <c:valAx>
        <c:axId val="554702111"/>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54704991"/>
        <c:crosses val="autoZero"/>
        <c:crossBetween val="between"/>
      </c:valAx>
      <c:spPr>
        <a:noFill/>
        <a:ln>
          <a:noFill/>
        </a:ln>
        <a:effectLst/>
      </c:spPr>
    </c:plotArea>
    <c:legend>
      <c:legendPos val="r"/>
      <c:layout>
        <c:manualLayout>
          <c:xMode val="edge"/>
          <c:yMode val="edge"/>
          <c:x val="0.80601413394052057"/>
          <c:y val="9.2659972837393328E-2"/>
          <c:w val="0.17870751732956458"/>
          <c:h val="0.352053924413829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ysClr val="windowText" lastClr="000000"/>
      </a:solidFill>
      <a:round/>
    </a:ln>
    <a:effectLst/>
  </c:spPr>
  <c:txPr>
    <a:bodyPr/>
    <a:lstStyle/>
    <a:p>
      <a:pPr>
        <a:defRPr/>
      </a:pPr>
      <a:endParaRPr lang="en-US"/>
    </a:p>
  </c:txPr>
  <c:externalData r:id="rId3">
    <c:autoUpdate val="0"/>
  </c:externalData>
  <c:userShapes r:id="rId4"/>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mn-lt"/>
                <a:ea typeface="+mn-ea"/>
                <a:cs typeface="+mn-cs"/>
              </a:defRPr>
            </a:pPr>
            <a:r>
              <a:rPr lang="en-US" sz="1000" b="1"/>
              <a:t>October Precipitation</a:t>
            </a:r>
          </a:p>
          <a:p>
            <a:pPr marL="0" marR="0" lvl="0" indent="0" algn="ctr" defTabSz="914400" rtl="0" eaLnBrk="1" fontAlgn="auto" latinLnBrk="0" hangingPunct="1">
              <a:lnSpc>
                <a:spcPct val="100000"/>
              </a:lnSpc>
              <a:spcBef>
                <a:spcPts val="0"/>
              </a:spcBef>
              <a:spcAft>
                <a:spcPts val="0"/>
              </a:spcAft>
              <a:buClrTx/>
              <a:buSzTx/>
              <a:buFontTx/>
              <a:buNone/>
              <a:tabLst/>
              <a:defRPr sz="1000" b="1">
                <a:solidFill>
                  <a:sysClr val="windowText" lastClr="000000">
                    <a:lumMod val="65000"/>
                    <a:lumOff val="35000"/>
                  </a:sysClr>
                </a:solidFill>
              </a:defRPr>
            </a:pPr>
            <a:r>
              <a:rPr lang="en-US" sz="1000" b="1"/>
              <a:t>Rain</a:t>
            </a:r>
            <a:r>
              <a:rPr lang="en-US" sz="1000" b="1" baseline="0"/>
              <a:t> and Snow </a:t>
            </a:r>
            <a:r>
              <a:rPr lang="en-US" sz="1000" b="1" i="0" u="none" strike="noStrike" kern="1200" spc="0" baseline="0">
                <a:solidFill>
                  <a:sysClr val="windowText" lastClr="000000">
                    <a:lumMod val="65000"/>
                    <a:lumOff val="35000"/>
                  </a:sysClr>
                </a:solidFill>
              </a:rPr>
              <a:t>(in inches)</a:t>
            </a:r>
            <a:endParaRPr lang="en-US" sz="1000" b="1" baseline="0"/>
          </a:p>
          <a:p>
            <a:pPr marL="0" marR="0" lvl="0" indent="0" algn="ctr" defTabSz="914400" rtl="0" eaLnBrk="1" fontAlgn="auto" latinLnBrk="0" hangingPunct="1">
              <a:lnSpc>
                <a:spcPct val="100000"/>
              </a:lnSpc>
              <a:spcBef>
                <a:spcPts val="0"/>
              </a:spcBef>
              <a:spcAft>
                <a:spcPts val="0"/>
              </a:spcAft>
              <a:buClrTx/>
              <a:buSzTx/>
              <a:buFontTx/>
              <a:buNone/>
              <a:tabLst/>
              <a:defRPr sz="1000" b="1">
                <a:solidFill>
                  <a:sysClr val="windowText" lastClr="000000">
                    <a:lumMod val="65000"/>
                    <a:lumOff val="35000"/>
                  </a:sysClr>
                </a:solidFill>
              </a:defRPr>
            </a:pPr>
            <a:r>
              <a:rPr lang="en-US" sz="1000" b="1" baseline="0"/>
              <a:t>2010-2024</a:t>
            </a:r>
            <a:endParaRPr lang="en-US" sz="1000" b="1"/>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'Oct-Apr snow and Rain'!$D$1</c:f>
              <c:strCache>
                <c:ptCount val="1"/>
                <c:pt idx="0">
                  <c:v>Snow, ice, pellets (in)</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forward val="2"/>
            <c:dispRSqr val="0"/>
            <c:dispEq val="0"/>
          </c:trendline>
          <c:cat>
            <c:numRef>
              <c:f>'Oct-Apr snow and Rain'!$C$2:$C$16</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'Oct-Apr snow and Rain'!$D$2:$D$16</c:f>
              <c:numCache>
                <c:formatCode>General</c:formatCode>
                <c:ptCount val="15"/>
                <c:pt idx="0">
                  <c:v>1</c:v>
                </c:pt>
                <c:pt idx="1">
                  <c:v>5</c:v>
                </c:pt>
                <c:pt idx="2">
                  <c:v>0.8</c:v>
                </c:pt>
                <c:pt idx="3">
                  <c:v>0</c:v>
                </c:pt>
                <c:pt idx="4">
                  <c:v>0</c:v>
                </c:pt>
                <c:pt idx="5">
                  <c:v>0</c:v>
                </c:pt>
                <c:pt idx="6">
                  <c:v>0</c:v>
                </c:pt>
                <c:pt idx="8">
                  <c:v>5</c:v>
                </c:pt>
                <c:pt idx="10">
                  <c:v>1</c:v>
                </c:pt>
                <c:pt idx="11">
                  <c:v>0</c:v>
                </c:pt>
                <c:pt idx="12">
                  <c:v>0</c:v>
                </c:pt>
                <c:pt idx="13">
                  <c:v>2</c:v>
                </c:pt>
                <c:pt idx="14">
                  <c:v>0.2</c:v>
                </c:pt>
              </c:numCache>
            </c:numRef>
          </c:val>
          <c:extLst>
            <c:ext xmlns:c16="http://schemas.microsoft.com/office/drawing/2014/chart" uri="{C3380CC4-5D6E-409C-BE32-E72D297353CC}">
              <c16:uniqueId val="{00000001-094C-43FC-9B63-A1CE4D94F0B9}"/>
            </c:ext>
          </c:extLst>
        </c:ser>
        <c:ser>
          <c:idx val="1"/>
          <c:order val="1"/>
          <c:tx>
            <c:strRef>
              <c:f>'Oct-Apr snow and Rain'!$E$1</c:f>
              <c:strCache>
                <c:ptCount val="1"/>
                <c:pt idx="0">
                  <c:v>Rain, melted snow (in)</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forward val="2"/>
            <c:dispRSqr val="0"/>
            <c:dispEq val="0"/>
          </c:trendline>
          <c:cat>
            <c:numRef>
              <c:f>'Oct-Apr snow and Rain'!$C$2:$C$16</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'Oct-Apr snow and Rain'!$E$2:$E$16</c:f>
              <c:numCache>
                <c:formatCode>General</c:formatCode>
                <c:ptCount val="15"/>
                <c:pt idx="0">
                  <c:v>6.43</c:v>
                </c:pt>
                <c:pt idx="1">
                  <c:v>5.03</c:v>
                </c:pt>
                <c:pt idx="2">
                  <c:v>4.8600000000000003</c:v>
                </c:pt>
                <c:pt idx="3">
                  <c:v>1.66</c:v>
                </c:pt>
                <c:pt idx="4">
                  <c:v>5.98</c:v>
                </c:pt>
                <c:pt idx="5">
                  <c:v>4.04</c:v>
                </c:pt>
                <c:pt idx="6">
                  <c:v>3.29</c:v>
                </c:pt>
                <c:pt idx="7">
                  <c:v>10.76</c:v>
                </c:pt>
                <c:pt idx="8">
                  <c:v>4.22</c:v>
                </c:pt>
                <c:pt idx="9">
                  <c:v>5.05</c:v>
                </c:pt>
                <c:pt idx="10">
                  <c:v>6.49</c:v>
                </c:pt>
                <c:pt idx="11">
                  <c:v>2.54</c:v>
                </c:pt>
                <c:pt idx="12">
                  <c:v>3.86</c:v>
                </c:pt>
                <c:pt idx="13">
                  <c:v>3.91</c:v>
                </c:pt>
                <c:pt idx="14">
                  <c:v>1.95</c:v>
                </c:pt>
              </c:numCache>
            </c:numRef>
          </c:val>
          <c:extLst>
            <c:ext xmlns:c16="http://schemas.microsoft.com/office/drawing/2014/chart" uri="{C3380CC4-5D6E-409C-BE32-E72D297353CC}">
              <c16:uniqueId val="{00000003-094C-43FC-9B63-A1CE4D94F0B9}"/>
            </c:ext>
          </c:extLst>
        </c:ser>
        <c:dLbls>
          <c:showLegendKey val="0"/>
          <c:showVal val="0"/>
          <c:showCatName val="0"/>
          <c:showSerName val="0"/>
          <c:showPercent val="0"/>
          <c:showBubbleSize val="0"/>
        </c:dLbls>
        <c:gapWidth val="150"/>
        <c:axId val="701816959"/>
        <c:axId val="701818399"/>
      </c:barChart>
      <c:catAx>
        <c:axId val="701816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818399"/>
        <c:crosses val="autoZero"/>
        <c:auto val="1"/>
        <c:lblAlgn val="ctr"/>
        <c:lblOffset val="100"/>
        <c:noMultiLvlLbl val="0"/>
      </c:catAx>
      <c:valAx>
        <c:axId val="701818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8169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solidFill>
                <a:latin typeface="+mn-lt"/>
                <a:ea typeface="+mn-ea"/>
                <a:cs typeface="+mn-cs"/>
              </a:defRPr>
            </a:pPr>
            <a:r>
              <a:rPr lang="en-US" sz="1000" b="1"/>
              <a:t>August Precipitation</a:t>
            </a:r>
          </a:p>
          <a:p>
            <a:pPr marL="0" marR="0" lvl="0" indent="0" algn="ctr" defTabSz="914400" rtl="0" eaLnBrk="1" fontAlgn="auto" latinLnBrk="0" hangingPunct="1">
              <a:lnSpc>
                <a:spcPct val="100000"/>
              </a:lnSpc>
              <a:spcBef>
                <a:spcPts val="0"/>
              </a:spcBef>
              <a:spcAft>
                <a:spcPts val="0"/>
              </a:spcAft>
              <a:buClrTx/>
              <a:buSzTx/>
              <a:buFontTx/>
              <a:buNone/>
              <a:tabLst/>
              <a:defRPr sz="1000" b="1">
                <a:solidFill>
                  <a:sysClr val="windowText" lastClr="000000"/>
                </a:solidFill>
              </a:defRPr>
            </a:pPr>
            <a:r>
              <a:rPr lang="en-US" sz="1000" b="1"/>
              <a:t>Rain </a:t>
            </a:r>
            <a:r>
              <a:rPr lang="en-US" sz="1000" b="1" i="0" u="none" strike="noStrike" kern="1200" spc="0" baseline="0">
                <a:solidFill>
                  <a:sysClr val="windowText" lastClr="000000">
                    <a:lumMod val="65000"/>
                    <a:lumOff val="35000"/>
                  </a:sysClr>
                </a:solidFill>
              </a:rPr>
              <a:t>(in inches)</a:t>
            </a:r>
            <a:endParaRPr lang="en-US" sz="1000" b="1"/>
          </a:p>
          <a:p>
            <a:pPr marL="0" marR="0" lvl="0" indent="0" algn="ctr" defTabSz="914400" rtl="0" eaLnBrk="1" fontAlgn="auto" latinLnBrk="0" hangingPunct="1">
              <a:lnSpc>
                <a:spcPct val="100000"/>
              </a:lnSpc>
              <a:spcBef>
                <a:spcPts val="0"/>
              </a:spcBef>
              <a:spcAft>
                <a:spcPts val="0"/>
              </a:spcAft>
              <a:buClrTx/>
              <a:buSzTx/>
              <a:buFontTx/>
              <a:buNone/>
              <a:tabLst/>
              <a:defRPr sz="1000" b="1">
                <a:solidFill>
                  <a:sysClr val="windowText" lastClr="000000"/>
                </a:solidFill>
              </a:defRPr>
            </a:pPr>
            <a:r>
              <a:rPr lang="en-US" sz="1000" b="1"/>
              <a:t>2010-2024</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8506896000027521E-2"/>
          <c:y val="0.31124265733963025"/>
          <c:w val="0.86717049816009184"/>
          <c:h val="0.50455991654149335"/>
        </c:manualLayout>
      </c:layout>
      <c:barChart>
        <c:barDir val="col"/>
        <c:grouping val="clustered"/>
        <c:varyColors val="0"/>
        <c:ser>
          <c:idx val="0"/>
          <c:order val="0"/>
          <c:tx>
            <c:strRef>
              <c:f>Rainfall!$H$65</c:f>
              <c:strCache>
                <c:ptCount val="1"/>
                <c:pt idx="0">
                  <c:v>Rain, melted snow</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forward val="2"/>
            <c:dispRSqr val="0"/>
            <c:dispEq val="0"/>
          </c:trendline>
          <c:cat>
            <c:numRef>
              <c:f>Rainfall!$G$66:$G$80</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Rainfall!$H$66:$H$80</c:f>
              <c:numCache>
                <c:formatCode>General</c:formatCode>
                <c:ptCount val="15"/>
                <c:pt idx="0">
                  <c:v>2.84</c:v>
                </c:pt>
                <c:pt idx="1">
                  <c:v>7.43</c:v>
                </c:pt>
                <c:pt idx="2">
                  <c:v>4.3099999999999996</c:v>
                </c:pt>
                <c:pt idx="3">
                  <c:v>4.12</c:v>
                </c:pt>
                <c:pt idx="4">
                  <c:v>3.8</c:v>
                </c:pt>
                <c:pt idx="5">
                  <c:v>2.82</c:v>
                </c:pt>
                <c:pt idx="6">
                  <c:v>5.1100000000000003</c:v>
                </c:pt>
                <c:pt idx="7">
                  <c:v>4.37</c:v>
                </c:pt>
                <c:pt idx="8">
                  <c:v>5.81</c:v>
                </c:pt>
                <c:pt idx="9">
                  <c:v>5.2</c:v>
                </c:pt>
                <c:pt idx="10">
                  <c:v>1.93</c:v>
                </c:pt>
                <c:pt idx="11">
                  <c:v>1.78</c:v>
                </c:pt>
                <c:pt idx="12">
                  <c:v>5.8</c:v>
                </c:pt>
                <c:pt idx="13">
                  <c:v>7.32</c:v>
                </c:pt>
                <c:pt idx="14">
                  <c:v>4.71</c:v>
                </c:pt>
              </c:numCache>
            </c:numRef>
          </c:val>
          <c:extLst>
            <c:ext xmlns:c16="http://schemas.microsoft.com/office/drawing/2014/chart" uri="{C3380CC4-5D6E-409C-BE32-E72D297353CC}">
              <c16:uniqueId val="{00000001-9A20-4C77-9875-EB36113EC3CD}"/>
            </c:ext>
          </c:extLst>
        </c:ser>
        <c:dLbls>
          <c:showLegendKey val="0"/>
          <c:showVal val="0"/>
          <c:showCatName val="0"/>
          <c:showSerName val="0"/>
          <c:showPercent val="0"/>
          <c:showBubbleSize val="0"/>
        </c:dLbls>
        <c:gapWidth val="219"/>
        <c:overlap val="-27"/>
        <c:axId val="731121263"/>
        <c:axId val="731123183"/>
      </c:barChart>
      <c:catAx>
        <c:axId val="731121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31123183"/>
        <c:crosses val="autoZero"/>
        <c:auto val="1"/>
        <c:lblAlgn val="ctr"/>
        <c:lblOffset val="100"/>
        <c:noMultiLvlLbl val="0"/>
      </c:catAx>
      <c:valAx>
        <c:axId val="7311231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31121263"/>
        <c:crosses val="autoZero"/>
        <c:crossBetween val="between"/>
      </c:valAx>
      <c:spPr>
        <a:noFill/>
        <a:ln>
          <a:noFill/>
        </a:ln>
        <a:effectLst/>
      </c:spPr>
    </c:plotArea>
    <c:legend>
      <c:legendPos val="r"/>
      <c:layout>
        <c:manualLayout>
          <c:xMode val="edge"/>
          <c:yMode val="edge"/>
          <c:x val="4.3259433077747517E-2"/>
          <c:y val="0.22131395202867371"/>
          <c:w val="0.72514782058185501"/>
          <c:h val="0.175926030136832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solidFill>
            <a:schemeClr val="tx1"/>
          </a:solidFill>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mn-lt"/>
                <a:ea typeface="+mn-ea"/>
                <a:cs typeface="+mn-cs"/>
              </a:defRPr>
            </a:pPr>
            <a:r>
              <a:rPr lang="en-US" sz="1000" b="1"/>
              <a:t>December Precipitation</a:t>
            </a:r>
          </a:p>
          <a:p>
            <a:pPr marL="0" marR="0" lvl="0" indent="0" algn="ctr" defTabSz="914400" rtl="0" eaLnBrk="1" fontAlgn="auto" latinLnBrk="0" hangingPunct="1">
              <a:lnSpc>
                <a:spcPct val="100000"/>
              </a:lnSpc>
              <a:spcBef>
                <a:spcPts val="0"/>
              </a:spcBef>
              <a:spcAft>
                <a:spcPts val="0"/>
              </a:spcAft>
              <a:buClrTx/>
              <a:buSzTx/>
              <a:buFontTx/>
              <a:buNone/>
              <a:tabLst/>
              <a:defRPr sz="1000" b="1">
                <a:solidFill>
                  <a:sysClr val="windowText" lastClr="000000">
                    <a:lumMod val="65000"/>
                    <a:lumOff val="35000"/>
                  </a:sysClr>
                </a:solidFill>
              </a:defRPr>
            </a:pPr>
            <a:r>
              <a:rPr lang="en-US" sz="1000" b="1"/>
              <a:t>Rain and Snow </a:t>
            </a:r>
            <a:r>
              <a:rPr lang="en-US" sz="1000" b="1" i="0" u="none" strike="noStrike" kern="1200" spc="0" baseline="0">
                <a:solidFill>
                  <a:sysClr val="windowText" lastClr="000000">
                    <a:lumMod val="65000"/>
                    <a:lumOff val="35000"/>
                  </a:sysClr>
                </a:solidFill>
              </a:rPr>
              <a:t>(in inches)</a:t>
            </a:r>
            <a:endParaRPr lang="en-US" sz="1000" b="1"/>
          </a:p>
          <a:p>
            <a:pPr marL="0" marR="0" lvl="0" indent="0" algn="ctr" defTabSz="914400" rtl="0" eaLnBrk="1" fontAlgn="auto" latinLnBrk="0" hangingPunct="1">
              <a:lnSpc>
                <a:spcPct val="100000"/>
              </a:lnSpc>
              <a:spcBef>
                <a:spcPts val="0"/>
              </a:spcBef>
              <a:spcAft>
                <a:spcPts val="0"/>
              </a:spcAft>
              <a:buClrTx/>
              <a:buSzTx/>
              <a:buFontTx/>
              <a:buNone/>
              <a:tabLst/>
              <a:defRPr sz="1000" b="1">
                <a:solidFill>
                  <a:sysClr val="windowText" lastClr="000000">
                    <a:lumMod val="65000"/>
                    <a:lumOff val="35000"/>
                  </a:sysClr>
                </a:solidFill>
              </a:defRPr>
            </a:pPr>
            <a:r>
              <a:rPr lang="en-US" sz="1000" b="1"/>
              <a:t>2010-2024</a:t>
            </a:r>
          </a:p>
        </c:rich>
      </c:tx>
      <c:layout>
        <c:manualLayout>
          <c:xMode val="edge"/>
          <c:yMode val="edge"/>
          <c:x val="0.23408656455761923"/>
          <c:y val="2.7777777777777776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'Oct-Apr snow and Rain'!$D$33</c:f>
              <c:strCache>
                <c:ptCount val="1"/>
                <c:pt idx="0">
                  <c:v>Snow, ice, pellets (in)</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forward val="2"/>
            <c:dispRSqr val="0"/>
            <c:dispEq val="0"/>
          </c:trendline>
          <c:cat>
            <c:numRef>
              <c:f>'Oct-Apr snow and Rain'!$C$34:$C$48</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'Oct-Apr snow and Rain'!$D$34:$D$48</c:f>
              <c:numCache>
                <c:formatCode>General</c:formatCode>
                <c:ptCount val="15"/>
                <c:pt idx="0">
                  <c:v>49.5</c:v>
                </c:pt>
                <c:pt idx="1">
                  <c:v>15.4</c:v>
                </c:pt>
                <c:pt idx="2">
                  <c:v>44.7</c:v>
                </c:pt>
                <c:pt idx="3">
                  <c:v>28.7</c:v>
                </c:pt>
                <c:pt idx="4">
                  <c:v>30.7</c:v>
                </c:pt>
                <c:pt idx="5">
                  <c:v>19.100000000000001</c:v>
                </c:pt>
                <c:pt idx="6">
                  <c:v>27.4</c:v>
                </c:pt>
                <c:pt idx="7">
                  <c:v>34.6</c:v>
                </c:pt>
                <c:pt idx="8">
                  <c:v>8.5</c:v>
                </c:pt>
                <c:pt idx="9">
                  <c:v>10.4</c:v>
                </c:pt>
                <c:pt idx="10">
                  <c:v>15.8</c:v>
                </c:pt>
                <c:pt idx="11">
                  <c:v>12.3</c:v>
                </c:pt>
                <c:pt idx="12">
                  <c:v>28</c:v>
                </c:pt>
                <c:pt idx="13">
                  <c:v>10.9</c:v>
                </c:pt>
                <c:pt idx="14">
                  <c:v>18.899999999999999</c:v>
                </c:pt>
              </c:numCache>
            </c:numRef>
          </c:val>
          <c:extLst>
            <c:ext xmlns:c16="http://schemas.microsoft.com/office/drawing/2014/chart" uri="{C3380CC4-5D6E-409C-BE32-E72D297353CC}">
              <c16:uniqueId val="{00000001-9FFE-497C-B261-BF647511E30F}"/>
            </c:ext>
          </c:extLst>
        </c:ser>
        <c:ser>
          <c:idx val="1"/>
          <c:order val="1"/>
          <c:tx>
            <c:strRef>
              <c:f>'Oct-Apr snow and Rain'!$E$33</c:f>
              <c:strCache>
                <c:ptCount val="1"/>
                <c:pt idx="0">
                  <c:v>Rain, melted snow (in)</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forward val="2"/>
            <c:dispRSqr val="0"/>
            <c:dispEq val="0"/>
          </c:trendline>
          <c:cat>
            <c:numRef>
              <c:f>'Oct-Apr snow and Rain'!$C$34:$C$48</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'Oct-Apr snow and Rain'!$E$34:$E$48</c:f>
              <c:numCache>
                <c:formatCode>General</c:formatCode>
                <c:ptCount val="15"/>
                <c:pt idx="0">
                  <c:v>6.21</c:v>
                </c:pt>
                <c:pt idx="1">
                  <c:v>3.26</c:v>
                </c:pt>
                <c:pt idx="2">
                  <c:v>6.69</c:v>
                </c:pt>
                <c:pt idx="3">
                  <c:v>3.4</c:v>
                </c:pt>
                <c:pt idx="4">
                  <c:v>5.15</c:v>
                </c:pt>
                <c:pt idx="5">
                  <c:v>4.68</c:v>
                </c:pt>
                <c:pt idx="6">
                  <c:v>4.17</c:v>
                </c:pt>
                <c:pt idx="7">
                  <c:v>3.02</c:v>
                </c:pt>
                <c:pt idx="8">
                  <c:v>2.75</c:v>
                </c:pt>
                <c:pt idx="9">
                  <c:v>2.14</c:v>
                </c:pt>
                <c:pt idx="10">
                  <c:v>5.57</c:v>
                </c:pt>
                <c:pt idx="11">
                  <c:v>2.59</c:v>
                </c:pt>
                <c:pt idx="12">
                  <c:v>5.94</c:v>
                </c:pt>
                <c:pt idx="13">
                  <c:v>7.31</c:v>
                </c:pt>
                <c:pt idx="14">
                  <c:v>4.8</c:v>
                </c:pt>
              </c:numCache>
            </c:numRef>
          </c:val>
          <c:extLst>
            <c:ext xmlns:c16="http://schemas.microsoft.com/office/drawing/2014/chart" uri="{C3380CC4-5D6E-409C-BE32-E72D297353CC}">
              <c16:uniqueId val="{00000003-9FFE-497C-B261-BF647511E30F}"/>
            </c:ext>
          </c:extLst>
        </c:ser>
        <c:dLbls>
          <c:showLegendKey val="0"/>
          <c:showVal val="0"/>
          <c:showCatName val="0"/>
          <c:showSerName val="0"/>
          <c:showPercent val="0"/>
          <c:showBubbleSize val="0"/>
        </c:dLbls>
        <c:gapWidth val="150"/>
        <c:axId val="641298895"/>
        <c:axId val="641299855"/>
      </c:barChart>
      <c:catAx>
        <c:axId val="641298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299855"/>
        <c:crosses val="autoZero"/>
        <c:auto val="1"/>
        <c:lblAlgn val="ctr"/>
        <c:lblOffset val="100"/>
        <c:noMultiLvlLbl val="0"/>
      </c:catAx>
      <c:valAx>
        <c:axId val="6412998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298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mn-lt"/>
                <a:ea typeface="+mn-ea"/>
                <a:cs typeface="+mn-cs"/>
              </a:defRPr>
            </a:pPr>
            <a:r>
              <a:rPr lang="en-US" sz="1000" b="1"/>
              <a:t>November Precipitation</a:t>
            </a:r>
          </a:p>
          <a:p>
            <a:pPr marL="0" marR="0" lvl="0" indent="0" algn="ctr" defTabSz="914400" rtl="0" eaLnBrk="1" fontAlgn="auto" latinLnBrk="0" hangingPunct="1">
              <a:lnSpc>
                <a:spcPct val="100000"/>
              </a:lnSpc>
              <a:spcBef>
                <a:spcPts val="0"/>
              </a:spcBef>
              <a:spcAft>
                <a:spcPts val="0"/>
              </a:spcAft>
              <a:buClrTx/>
              <a:buSzTx/>
              <a:buFontTx/>
              <a:buNone/>
              <a:tabLst/>
              <a:defRPr sz="1000" b="1">
                <a:solidFill>
                  <a:sysClr val="windowText" lastClr="000000">
                    <a:lumMod val="65000"/>
                    <a:lumOff val="35000"/>
                  </a:sysClr>
                </a:solidFill>
              </a:defRPr>
            </a:pPr>
            <a:r>
              <a:rPr lang="en-US" sz="1000" b="1"/>
              <a:t>Rain and Snow </a:t>
            </a:r>
            <a:r>
              <a:rPr lang="en-US" sz="1000" b="1" i="0" u="none" strike="noStrike" kern="1200" spc="0" baseline="0">
                <a:solidFill>
                  <a:sysClr val="windowText" lastClr="000000">
                    <a:lumMod val="65000"/>
                    <a:lumOff val="35000"/>
                  </a:sysClr>
                </a:solidFill>
              </a:rPr>
              <a:t>(in inches)</a:t>
            </a:r>
            <a:endParaRPr lang="en-US" sz="1000" b="1"/>
          </a:p>
          <a:p>
            <a:pPr marL="0" marR="0" lvl="0" indent="0" algn="ctr" defTabSz="914400" rtl="0" eaLnBrk="1" fontAlgn="auto" latinLnBrk="0" hangingPunct="1">
              <a:lnSpc>
                <a:spcPct val="100000"/>
              </a:lnSpc>
              <a:spcBef>
                <a:spcPts val="0"/>
              </a:spcBef>
              <a:spcAft>
                <a:spcPts val="0"/>
              </a:spcAft>
              <a:buClrTx/>
              <a:buSzTx/>
              <a:buFontTx/>
              <a:buNone/>
              <a:tabLst/>
              <a:defRPr sz="1000" b="1">
                <a:solidFill>
                  <a:sysClr val="windowText" lastClr="000000">
                    <a:lumMod val="65000"/>
                    <a:lumOff val="35000"/>
                  </a:sysClr>
                </a:solidFill>
              </a:defRPr>
            </a:pPr>
            <a:r>
              <a:rPr lang="en-US" sz="1000" b="1"/>
              <a:t>2010-2024</a:t>
            </a:r>
          </a:p>
        </c:rich>
      </c:tx>
      <c:layout>
        <c:manualLayout>
          <c:xMode val="edge"/>
          <c:yMode val="edge"/>
          <c:x val="0.22774646735281381"/>
          <c:y val="6.9364161849710976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'Oct-Apr snow and Rain'!$D$17</c:f>
              <c:strCache>
                <c:ptCount val="1"/>
                <c:pt idx="0">
                  <c:v>Snow, ice, pellets (in)</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forward val="2"/>
            <c:dispRSqr val="0"/>
            <c:dispEq val="0"/>
          </c:trendline>
          <c:cat>
            <c:numRef>
              <c:f>'Oct-Apr snow and Rain'!$C$18:$C$32</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'Oct-Apr snow and Rain'!$D$18:$D$32</c:f>
              <c:numCache>
                <c:formatCode>General</c:formatCode>
                <c:ptCount val="15"/>
                <c:pt idx="0">
                  <c:v>7.5</c:v>
                </c:pt>
                <c:pt idx="1">
                  <c:v>5.2</c:v>
                </c:pt>
                <c:pt idx="2">
                  <c:v>7</c:v>
                </c:pt>
                <c:pt idx="3">
                  <c:v>5.3</c:v>
                </c:pt>
                <c:pt idx="4">
                  <c:v>13.6</c:v>
                </c:pt>
                <c:pt idx="5">
                  <c:v>0</c:v>
                </c:pt>
                <c:pt idx="6">
                  <c:v>5.9</c:v>
                </c:pt>
                <c:pt idx="7">
                  <c:v>1.9</c:v>
                </c:pt>
                <c:pt idx="8">
                  <c:v>32.1</c:v>
                </c:pt>
                <c:pt idx="9">
                  <c:v>18.600000000000001</c:v>
                </c:pt>
                <c:pt idx="10">
                  <c:v>3.3</c:v>
                </c:pt>
                <c:pt idx="11">
                  <c:v>4.8</c:v>
                </c:pt>
                <c:pt idx="12">
                  <c:v>2.5</c:v>
                </c:pt>
                <c:pt idx="13">
                  <c:v>7.2</c:v>
                </c:pt>
                <c:pt idx="14">
                  <c:v>10.5</c:v>
                </c:pt>
              </c:numCache>
            </c:numRef>
          </c:val>
          <c:extLst>
            <c:ext xmlns:c16="http://schemas.microsoft.com/office/drawing/2014/chart" uri="{C3380CC4-5D6E-409C-BE32-E72D297353CC}">
              <c16:uniqueId val="{00000001-A68C-4477-94A8-4B1A71A5CC89}"/>
            </c:ext>
          </c:extLst>
        </c:ser>
        <c:ser>
          <c:idx val="1"/>
          <c:order val="1"/>
          <c:tx>
            <c:strRef>
              <c:f>'Oct-Apr snow and Rain'!$E$17</c:f>
              <c:strCache>
                <c:ptCount val="1"/>
                <c:pt idx="0">
                  <c:v>Rain, melted snow (in)</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forward val="2"/>
            <c:dispRSqr val="0"/>
            <c:dispEq val="0"/>
          </c:trendline>
          <c:cat>
            <c:numRef>
              <c:f>'Oct-Apr snow and Rain'!$C$18:$C$32</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'Oct-Apr snow and Rain'!$E$18:$E$32</c:f>
              <c:numCache>
                <c:formatCode>General</c:formatCode>
                <c:ptCount val="15"/>
                <c:pt idx="0">
                  <c:v>3.3</c:v>
                </c:pt>
                <c:pt idx="1">
                  <c:v>2.7</c:v>
                </c:pt>
                <c:pt idx="2">
                  <c:v>1.08</c:v>
                </c:pt>
                <c:pt idx="3">
                  <c:v>2.23</c:v>
                </c:pt>
                <c:pt idx="4">
                  <c:v>2.0299999999999998</c:v>
                </c:pt>
                <c:pt idx="5">
                  <c:v>1.32</c:v>
                </c:pt>
                <c:pt idx="6">
                  <c:v>3.2</c:v>
                </c:pt>
                <c:pt idx="7">
                  <c:v>1.87</c:v>
                </c:pt>
                <c:pt idx="8">
                  <c:v>6.12</c:v>
                </c:pt>
                <c:pt idx="9">
                  <c:v>3.89</c:v>
                </c:pt>
                <c:pt idx="10">
                  <c:v>2.06</c:v>
                </c:pt>
                <c:pt idx="11">
                  <c:v>2.0499999999999998</c:v>
                </c:pt>
                <c:pt idx="12">
                  <c:v>3.56</c:v>
                </c:pt>
                <c:pt idx="13">
                  <c:v>2.91</c:v>
                </c:pt>
                <c:pt idx="14">
                  <c:v>2.77</c:v>
                </c:pt>
              </c:numCache>
            </c:numRef>
          </c:val>
          <c:extLst>
            <c:ext xmlns:c16="http://schemas.microsoft.com/office/drawing/2014/chart" uri="{C3380CC4-5D6E-409C-BE32-E72D297353CC}">
              <c16:uniqueId val="{00000003-A68C-4477-94A8-4B1A71A5CC89}"/>
            </c:ext>
          </c:extLst>
        </c:ser>
        <c:dLbls>
          <c:showLegendKey val="0"/>
          <c:showVal val="0"/>
          <c:showCatName val="0"/>
          <c:showSerName val="0"/>
          <c:showPercent val="0"/>
          <c:showBubbleSize val="0"/>
        </c:dLbls>
        <c:gapWidth val="150"/>
        <c:axId val="609114623"/>
        <c:axId val="609111263"/>
      </c:barChart>
      <c:catAx>
        <c:axId val="609114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9111263"/>
        <c:crosses val="autoZero"/>
        <c:auto val="1"/>
        <c:lblAlgn val="ctr"/>
        <c:lblOffset val="100"/>
        <c:noMultiLvlLbl val="0"/>
      </c:catAx>
      <c:valAx>
        <c:axId val="609111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91146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mn-lt"/>
                <a:ea typeface="+mn-ea"/>
                <a:cs typeface="+mn-cs"/>
              </a:defRPr>
            </a:pPr>
            <a:r>
              <a:rPr lang="en-US" sz="1000" b="1"/>
              <a:t>February Precipitation</a:t>
            </a:r>
          </a:p>
          <a:p>
            <a:pPr marL="0" marR="0" lvl="0" indent="0" algn="ctr" defTabSz="914400" rtl="0" eaLnBrk="1" fontAlgn="auto" latinLnBrk="0" hangingPunct="1">
              <a:lnSpc>
                <a:spcPct val="100000"/>
              </a:lnSpc>
              <a:spcBef>
                <a:spcPts val="0"/>
              </a:spcBef>
              <a:spcAft>
                <a:spcPts val="0"/>
              </a:spcAft>
              <a:buClrTx/>
              <a:buSzTx/>
              <a:buFontTx/>
              <a:buNone/>
              <a:tabLst/>
              <a:defRPr sz="1000" b="1">
                <a:solidFill>
                  <a:sysClr val="windowText" lastClr="000000">
                    <a:lumMod val="65000"/>
                    <a:lumOff val="35000"/>
                  </a:sysClr>
                </a:solidFill>
              </a:defRPr>
            </a:pPr>
            <a:r>
              <a:rPr lang="en-US" sz="1000" b="1"/>
              <a:t>Rain</a:t>
            </a:r>
            <a:r>
              <a:rPr lang="en-US" sz="1000" b="1" baseline="0"/>
              <a:t> and Snow </a:t>
            </a:r>
            <a:r>
              <a:rPr lang="en-US" sz="1000" b="1" i="0" u="none" strike="noStrike" kern="1200" spc="0" baseline="0">
                <a:solidFill>
                  <a:sysClr val="windowText" lastClr="000000">
                    <a:lumMod val="65000"/>
                    <a:lumOff val="35000"/>
                  </a:sysClr>
                </a:solidFill>
              </a:rPr>
              <a:t>(in inches)</a:t>
            </a:r>
            <a:endParaRPr lang="en-US" sz="1000" b="1" baseline="0"/>
          </a:p>
          <a:p>
            <a:pPr marL="0" marR="0" lvl="0" indent="0" algn="ctr" defTabSz="914400" rtl="0" eaLnBrk="1" fontAlgn="auto" latinLnBrk="0" hangingPunct="1">
              <a:lnSpc>
                <a:spcPct val="100000"/>
              </a:lnSpc>
              <a:spcBef>
                <a:spcPts val="0"/>
              </a:spcBef>
              <a:spcAft>
                <a:spcPts val="0"/>
              </a:spcAft>
              <a:buClrTx/>
              <a:buSzTx/>
              <a:buFontTx/>
              <a:buNone/>
              <a:tabLst/>
              <a:defRPr sz="1000" b="1">
                <a:solidFill>
                  <a:sysClr val="windowText" lastClr="000000">
                    <a:lumMod val="65000"/>
                    <a:lumOff val="35000"/>
                  </a:sysClr>
                </a:solidFill>
              </a:defRPr>
            </a:pPr>
            <a:r>
              <a:rPr lang="en-US" sz="1000" b="1" baseline="0"/>
              <a:t>2010-2024</a:t>
            </a:r>
            <a:endParaRPr lang="en-US" sz="1000" b="1"/>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'Oct-Apr snow and Rain'!$D$65</c:f>
              <c:strCache>
                <c:ptCount val="1"/>
                <c:pt idx="0">
                  <c:v>Snow, ice, pellets (in)</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forward val="2"/>
            <c:dispRSqr val="0"/>
            <c:dispEq val="0"/>
          </c:trendline>
          <c:cat>
            <c:numRef>
              <c:f>'Oct-Apr snow and Rain'!$C$66:$C$80</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'Oct-Apr snow and Rain'!$D$66:$D$80</c:f>
              <c:numCache>
                <c:formatCode>General</c:formatCode>
                <c:ptCount val="15"/>
                <c:pt idx="0">
                  <c:v>16.7</c:v>
                </c:pt>
                <c:pt idx="1">
                  <c:v>37.6</c:v>
                </c:pt>
                <c:pt idx="2">
                  <c:v>16.7</c:v>
                </c:pt>
                <c:pt idx="3">
                  <c:v>37.799999999999997</c:v>
                </c:pt>
                <c:pt idx="4">
                  <c:v>31.1</c:v>
                </c:pt>
                <c:pt idx="5">
                  <c:v>31.6</c:v>
                </c:pt>
                <c:pt idx="6">
                  <c:v>11.1</c:v>
                </c:pt>
                <c:pt idx="7">
                  <c:v>42.3</c:v>
                </c:pt>
                <c:pt idx="8">
                  <c:v>17.8</c:v>
                </c:pt>
                <c:pt idx="9">
                  <c:v>30.7</c:v>
                </c:pt>
                <c:pt idx="10">
                  <c:v>25.5</c:v>
                </c:pt>
                <c:pt idx="11">
                  <c:v>16.899999999999999</c:v>
                </c:pt>
                <c:pt idx="12">
                  <c:v>30.1</c:v>
                </c:pt>
                <c:pt idx="13">
                  <c:v>8.5</c:v>
                </c:pt>
                <c:pt idx="14">
                  <c:v>4</c:v>
                </c:pt>
              </c:numCache>
            </c:numRef>
          </c:val>
          <c:extLst>
            <c:ext xmlns:c16="http://schemas.microsoft.com/office/drawing/2014/chart" uri="{C3380CC4-5D6E-409C-BE32-E72D297353CC}">
              <c16:uniqueId val="{00000001-D30D-481E-AF03-80D177564D9F}"/>
            </c:ext>
          </c:extLst>
        </c:ser>
        <c:ser>
          <c:idx val="1"/>
          <c:order val="1"/>
          <c:tx>
            <c:strRef>
              <c:f>'Oct-Apr snow and Rain'!$E$65</c:f>
              <c:strCache>
                <c:ptCount val="1"/>
                <c:pt idx="0">
                  <c:v>Rain, melted snow (in)</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forward val="2"/>
            <c:dispRSqr val="0"/>
            <c:dispEq val="0"/>
          </c:trendline>
          <c:cat>
            <c:numRef>
              <c:f>'Oct-Apr snow and Rain'!$C$66:$C$80</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'Oct-Apr snow and Rain'!$E$66:$E$80</c:f>
              <c:numCache>
                <c:formatCode>General</c:formatCode>
                <c:ptCount val="15"/>
                <c:pt idx="0">
                  <c:v>3.03</c:v>
                </c:pt>
                <c:pt idx="1">
                  <c:v>2.71</c:v>
                </c:pt>
                <c:pt idx="2">
                  <c:v>1.01</c:v>
                </c:pt>
                <c:pt idx="3">
                  <c:v>3.45</c:v>
                </c:pt>
                <c:pt idx="4">
                  <c:v>2.65</c:v>
                </c:pt>
                <c:pt idx="5">
                  <c:v>1.19</c:v>
                </c:pt>
                <c:pt idx="6">
                  <c:v>3.42</c:v>
                </c:pt>
                <c:pt idx="7">
                  <c:v>3.56</c:v>
                </c:pt>
                <c:pt idx="8">
                  <c:v>2.33</c:v>
                </c:pt>
                <c:pt idx="9">
                  <c:v>2.56</c:v>
                </c:pt>
                <c:pt idx="10">
                  <c:v>3.56</c:v>
                </c:pt>
                <c:pt idx="11">
                  <c:v>2.2999999999999998</c:v>
                </c:pt>
                <c:pt idx="12">
                  <c:v>4.51</c:v>
                </c:pt>
                <c:pt idx="13">
                  <c:v>1.26</c:v>
                </c:pt>
                <c:pt idx="14">
                  <c:v>0.74</c:v>
                </c:pt>
              </c:numCache>
            </c:numRef>
          </c:val>
          <c:extLst>
            <c:ext xmlns:c16="http://schemas.microsoft.com/office/drawing/2014/chart" uri="{C3380CC4-5D6E-409C-BE32-E72D297353CC}">
              <c16:uniqueId val="{00000003-D30D-481E-AF03-80D177564D9F}"/>
            </c:ext>
          </c:extLst>
        </c:ser>
        <c:dLbls>
          <c:showLegendKey val="0"/>
          <c:showVal val="0"/>
          <c:showCatName val="0"/>
          <c:showSerName val="0"/>
          <c:showPercent val="0"/>
          <c:showBubbleSize val="0"/>
        </c:dLbls>
        <c:gapWidth val="150"/>
        <c:axId val="645992383"/>
        <c:axId val="645991903"/>
      </c:barChart>
      <c:catAx>
        <c:axId val="645992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991903"/>
        <c:crosses val="autoZero"/>
        <c:auto val="1"/>
        <c:lblAlgn val="ctr"/>
        <c:lblOffset val="100"/>
        <c:noMultiLvlLbl val="0"/>
      </c:catAx>
      <c:valAx>
        <c:axId val="6459919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9923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2"/>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b="1"/>
              <a:t>January Precipitation</a:t>
            </a:r>
          </a:p>
          <a:p>
            <a:pPr>
              <a:defRPr sz="1000" b="1"/>
            </a:pPr>
            <a:r>
              <a:rPr lang="en-US" sz="1000" b="1"/>
              <a:t>Rain and Snow (in inches)</a:t>
            </a:r>
          </a:p>
          <a:p>
            <a:pPr>
              <a:defRPr sz="1000" b="1"/>
            </a:pPr>
            <a:r>
              <a:rPr lang="en-US" sz="1000" b="1"/>
              <a:t>2010-2024</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'Oct-Apr snow and Rain'!$D$49</c:f>
              <c:strCache>
                <c:ptCount val="1"/>
                <c:pt idx="0">
                  <c:v>Snow, ice, pellets (in)</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forward val="2"/>
            <c:dispRSqr val="0"/>
            <c:dispEq val="0"/>
          </c:trendline>
          <c:cat>
            <c:numRef>
              <c:f>'Oct-Apr snow and Rain'!$C$50:$C$64</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'Oct-Apr snow and Rain'!$D$50:$D$64</c:f>
              <c:numCache>
                <c:formatCode>General</c:formatCode>
                <c:ptCount val="15"/>
                <c:pt idx="0">
                  <c:v>32.9</c:v>
                </c:pt>
                <c:pt idx="1">
                  <c:v>34.6</c:v>
                </c:pt>
                <c:pt idx="2">
                  <c:v>24.1</c:v>
                </c:pt>
                <c:pt idx="3">
                  <c:v>19.100000000000001</c:v>
                </c:pt>
                <c:pt idx="4">
                  <c:v>10.6</c:v>
                </c:pt>
                <c:pt idx="5">
                  <c:v>33.4</c:v>
                </c:pt>
                <c:pt idx="6">
                  <c:v>9.1999999999999993</c:v>
                </c:pt>
                <c:pt idx="7">
                  <c:v>20.399999999999999</c:v>
                </c:pt>
                <c:pt idx="8">
                  <c:v>19</c:v>
                </c:pt>
                <c:pt idx="9">
                  <c:v>34.799999999999997</c:v>
                </c:pt>
                <c:pt idx="10">
                  <c:v>20.399999999999999</c:v>
                </c:pt>
                <c:pt idx="11">
                  <c:v>20.3</c:v>
                </c:pt>
                <c:pt idx="12">
                  <c:v>18.100000000000001</c:v>
                </c:pt>
                <c:pt idx="13">
                  <c:v>22.2</c:v>
                </c:pt>
                <c:pt idx="14">
                  <c:v>29.9</c:v>
                </c:pt>
              </c:numCache>
            </c:numRef>
          </c:val>
          <c:extLst>
            <c:ext xmlns:c16="http://schemas.microsoft.com/office/drawing/2014/chart" uri="{C3380CC4-5D6E-409C-BE32-E72D297353CC}">
              <c16:uniqueId val="{00000001-FF6F-449C-92F5-B1F612C6C58A}"/>
            </c:ext>
          </c:extLst>
        </c:ser>
        <c:ser>
          <c:idx val="1"/>
          <c:order val="1"/>
          <c:tx>
            <c:strRef>
              <c:f>'Oct-Apr snow and Rain'!$E$49</c:f>
              <c:strCache>
                <c:ptCount val="1"/>
                <c:pt idx="0">
                  <c:v>Rain, melted snow (in)</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forward val="2"/>
            <c:dispRSqr val="0"/>
            <c:dispEq val="0"/>
          </c:trendline>
          <c:cat>
            <c:numRef>
              <c:f>'Oct-Apr snow and Rain'!$C$50:$C$64</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'Oct-Apr snow and Rain'!$E$50:$E$64</c:f>
              <c:numCache>
                <c:formatCode>General</c:formatCode>
                <c:ptCount val="15"/>
                <c:pt idx="0">
                  <c:v>3.8</c:v>
                </c:pt>
                <c:pt idx="1">
                  <c:v>2.1800000000000002</c:v>
                </c:pt>
                <c:pt idx="2">
                  <c:v>2.3199999999999998</c:v>
                </c:pt>
                <c:pt idx="3">
                  <c:v>1.03</c:v>
                </c:pt>
                <c:pt idx="4">
                  <c:v>1.86</c:v>
                </c:pt>
                <c:pt idx="5">
                  <c:v>3.15</c:v>
                </c:pt>
                <c:pt idx="6">
                  <c:v>2.5099999999999998</c:v>
                </c:pt>
                <c:pt idx="7">
                  <c:v>3.62</c:v>
                </c:pt>
                <c:pt idx="8">
                  <c:v>3.15</c:v>
                </c:pt>
                <c:pt idx="9">
                  <c:v>4.6100000000000003</c:v>
                </c:pt>
                <c:pt idx="10">
                  <c:v>3.07</c:v>
                </c:pt>
                <c:pt idx="11">
                  <c:v>1.44</c:v>
                </c:pt>
                <c:pt idx="12">
                  <c:v>2.14</c:v>
                </c:pt>
                <c:pt idx="13">
                  <c:v>2.58</c:v>
                </c:pt>
                <c:pt idx="14">
                  <c:v>3.24</c:v>
                </c:pt>
              </c:numCache>
            </c:numRef>
          </c:val>
          <c:extLst>
            <c:ext xmlns:c16="http://schemas.microsoft.com/office/drawing/2014/chart" uri="{C3380CC4-5D6E-409C-BE32-E72D297353CC}">
              <c16:uniqueId val="{00000003-FF6F-449C-92F5-B1F612C6C58A}"/>
            </c:ext>
          </c:extLst>
        </c:ser>
        <c:dLbls>
          <c:showLegendKey val="0"/>
          <c:showVal val="0"/>
          <c:showCatName val="0"/>
          <c:showSerName val="0"/>
          <c:showPercent val="0"/>
          <c:showBubbleSize val="0"/>
        </c:dLbls>
        <c:gapWidth val="150"/>
        <c:axId val="1096834768"/>
        <c:axId val="1096833328"/>
      </c:barChart>
      <c:catAx>
        <c:axId val="109683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6833328"/>
        <c:crosses val="autoZero"/>
        <c:auto val="1"/>
        <c:lblAlgn val="ctr"/>
        <c:lblOffset val="100"/>
        <c:noMultiLvlLbl val="0"/>
      </c:catAx>
      <c:valAx>
        <c:axId val="1096833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683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April Precipitation</a:t>
            </a:r>
          </a:p>
          <a:p>
            <a:pPr>
              <a:defRPr/>
            </a:pPr>
            <a:r>
              <a:rPr lang="en-US" sz="1000" b="1"/>
              <a:t>Rain</a:t>
            </a:r>
            <a:r>
              <a:rPr lang="en-US" sz="1000" b="1" baseline="0"/>
              <a:t> and </a:t>
            </a:r>
            <a:r>
              <a:rPr lang="en-US" sz="1000" b="1"/>
              <a:t>melted snow (in inches)</a:t>
            </a:r>
          </a:p>
          <a:p>
            <a:pPr>
              <a:defRPr/>
            </a:pPr>
            <a:r>
              <a:rPr lang="en-US" sz="1000" b="1"/>
              <a:t>2010-2024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Rainfall!$H$1</c:f>
              <c:strCache>
                <c:ptCount val="1"/>
                <c:pt idx="0">
                  <c:v>Rain, melted snow</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forward val="2"/>
            <c:dispRSqr val="0"/>
            <c:dispEq val="0"/>
          </c:trendline>
          <c:cat>
            <c:numRef>
              <c:f>Rainfall!$G$2:$G$16</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Rainfall!$H$2:$H$16</c:f>
              <c:numCache>
                <c:formatCode>General</c:formatCode>
                <c:ptCount val="15"/>
                <c:pt idx="0">
                  <c:v>3.2</c:v>
                </c:pt>
                <c:pt idx="1">
                  <c:v>4.5999999999999996</c:v>
                </c:pt>
                <c:pt idx="2">
                  <c:v>3.49</c:v>
                </c:pt>
                <c:pt idx="3">
                  <c:v>1.53</c:v>
                </c:pt>
                <c:pt idx="4">
                  <c:v>2.72</c:v>
                </c:pt>
                <c:pt idx="5">
                  <c:v>2.5499999999999998</c:v>
                </c:pt>
                <c:pt idx="6">
                  <c:v>2.63</c:v>
                </c:pt>
                <c:pt idx="7">
                  <c:v>2.78</c:v>
                </c:pt>
                <c:pt idx="8">
                  <c:v>2.5499999999999998</c:v>
                </c:pt>
                <c:pt idx="9">
                  <c:v>4.4800000000000004</c:v>
                </c:pt>
                <c:pt idx="10">
                  <c:v>3.75</c:v>
                </c:pt>
                <c:pt idx="11">
                  <c:v>2.64</c:v>
                </c:pt>
                <c:pt idx="12">
                  <c:v>3.63</c:v>
                </c:pt>
                <c:pt idx="13">
                  <c:v>1.9</c:v>
                </c:pt>
                <c:pt idx="14">
                  <c:v>3.01</c:v>
                </c:pt>
              </c:numCache>
            </c:numRef>
          </c:val>
          <c:extLst>
            <c:ext xmlns:c16="http://schemas.microsoft.com/office/drawing/2014/chart" uri="{C3380CC4-5D6E-409C-BE32-E72D297353CC}">
              <c16:uniqueId val="{00000001-F55D-4B67-96F1-6B89B4D9CE7A}"/>
            </c:ext>
          </c:extLst>
        </c:ser>
        <c:dLbls>
          <c:showLegendKey val="0"/>
          <c:showVal val="0"/>
          <c:showCatName val="0"/>
          <c:showSerName val="0"/>
          <c:showPercent val="0"/>
          <c:showBubbleSize val="0"/>
        </c:dLbls>
        <c:gapWidth val="150"/>
        <c:axId val="1200072640"/>
        <c:axId val="1200072160"/>
      </c:barChart>
      <c:catAx>
        <c:axId val="1200072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0072160"/>
        <c:crosses val="autoZero"/>
        <c:auto val="1"/>
        <c:lblAlgn val="ctr"/>
        <c:lblOffset val="100"/>
        <c:noMultiLvlLbl val="0"/>
      </c:catAx>
      <c:valAx>
        <c:axId val="1200072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0072640"/>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mn-lt"/>
                <a:ea typeface="+mn-ea"/>
                <a:cs typeface="+mn-cs"/>
              </a:defRPr>
            </a:pPr>
            <a:r>
              <a:rPr lang="en-US" sz="1000" b="1"/>
              <a:t>March Precipitation</a:t>
            </a:r>
          </a:p>
          <a:p>
            <a:pPr marL="0" marR="0" lvl="0" indent="0" algn="ctr" defTabSz="914400" rtl="0" eaLnBrk="1" fontAlgn="auto" latinLnBrk="0" hangingPunct="1">
              <a:lnSpc>
                <a:spcPct val="100000"/>
              </a:lnSpc>
              <a:spcBef>
                <a:spcPts val="0"/>
              </a:spcBef>
              <a:spcAft>
                <a:spcPts val="0"/>
              </a:spcAft>
              <a:buClrTx/>
              <a:buSzTx/>
              <a:buFontTx/>
              <a:buNone/>
              <a:tabLst/>
              <a:defRPr sz="1000" b="1">
                <a:solidFill>
                  <a:sysClr val="windowText" lastClr="000000">
                    <a:lumMod val="65000"/>
                    <a:lumOff val="35000"/>
                  </a:sysClr>
                </a:solidFill>
              </a:defRPr>
            </a:pPr>
            <a:r>
              <a:rPr lang="en-US" sz="1000" b="1"/>
              <a:t>Rain and Snow </a:t>
            </a:r>
            <a:r>
              <a:rPr lang="en-US" sz="1000" b="1" i="0" u="none" strike="noStrike" kern="1200" spc="0" baseline="0">
                <a:solidFill>
                  <a:sysClr val="windowText" lastClr="000000">
                    <a:lumMod val="65000"/>
                    <a:lumOff val="35000"/>
                  </a:sysClr>
                </a:solidFill>
              </a:rPr>
              <a:t>(in inches)</a:t>
            </a:r>
            <a:endParaRPr lang="en-US" sz="1000" b="1"/>
          </a:p>
          <a:p>
            <a:pPr marL="0" marR="0" lvl="0" indent="0" algn="ctr" defTabSz="914400" rtl="0" eaLnBrk="1" fontAlgn="auto" latinLnBrk="0" hangingPunct="1">
              <a:lnSpc>
                <a:spcPct val="100000"/>
              </a:lnSpc>
              <a:spcBef>
                <a:spcPts val="0"/>
              </a:spcBef>
              <a:spcAft>
                <a:spcPts val="0"/>
              </a:spcAft>
              <a:buClrTx/>
              <a:buSzTx/>
              <a:buFontTx/>
              <a:buNone/>
              <a:tabLst/>
              <a:defRPr sz="1000" b="1">
                <a:solidFill>
                  <a:sysClr val="windowText" lastClr="000000">
                    <a:lumMod val="65000"/>
                    <a:lumOff val="35000"/>
                  </a:sysClr>
                </a:solidFill>
              </a:defRPr>
            </a:pPr>
            <a:r>
              <a:rPr lang="en-US" sz="1000" b="1"/>
              <a:t>2010-2024</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'Oct-Apr snow and Rain'!$D$81</c:f>
              <c:strCache>
                <c:ptCount val="1"/>
                <c:pt idx="0">
                  <c:v>Snow, ice, pellets (in)</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forward val="2"/>
            <c:dispRSqr val="0"/>
            <c:dispEq val="0"/>
          </c:trendline>
          <c:cat>
            <c:numRef>
              <c:f>'Oct-Apr snow and Rain'!$C$82:$C$96</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'Oct-Apr snow and Rain'!$D$82:$D$96</c:f>
              <c:numCache>
                <c:formatCode>General</c:formatCode>
                <c:ptCount val="15"/>
                <c:pt idx="0">
                  <c:v>8.1</c:v>
                </c:pt>
                <c:pt idx="1">
                  <c:v>36.1</c:v>
                </c:pt>
                <c:pt idx="2">
                  <c:v>19</c:v>
                </c:pt>
                <c:pt idx="3">
                  <c:v>27.2</c:v>
                </c:pt>
                <c:pt idx="4">
                  <c:v>39.200000000000003</c:v>
                </c:pt>
                <c:pt idx="5">
                  <c:v>18.399999999999999</c:v>
                </c:pt>
                <c:pt idx="6">
                  <c:v>6.9</c:v>
                </c:pt>
                <c:pt idx="7">
                  <c:v>22.2</c:v>
                </c:pt>
                <c:pt idx="8">
                  <c:v>39.6</c:v>
                </c:pt>
                <c:pt idx="9">
                  <c:v>18.7</c:v>
                </c:pt>
                <c:pt idx="10">
                  <c:v>13.4</c:v>
                </c:pt>
                <c:pt idx="11">
                  <c:v>6.4</c:v>
                </c:pt>
                <c:pt idx="12">
                  <c:v>13.5</c:v>
                </c:pt>
                <c:pt idx="13">
                  <c:v>28.7</c:v>
                </c:pt>
                <c:pt idx="14">
                  <c:v>31.8</c:v>
                </c:pt>
              </c:numCache>
            </c:numRef>
          </c:val>
          <c:extLst>
            <c:ext xmlns:c16="http://schemas.microsoft.com/office/drawing/2014/chart" uri="{C3380CC4-5D6E-409C-BE32-E72D297353CC}">
              <c16:uniqueId val="{00000001-EAAB-4B3C-8AB4-837C85BE53AA}"/>
            </c:ext>
          </c:extLst>
        </c:ser>
        <c:ser>
          <c:idx val="1"/>
          <c:order val="1"/>
          <c:tx>
            <c:strRef>
              <c:f>'Oct-Apr snow and Rain'!$E$81</c:f>
              <c:strCache>
                <c:ptCount val="1"/>
                <c:pt idx="0">
                  <c:v>Rain, melted snow (in)</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forward val="2"/>
            <c:dispRSqr val="0"/>
            <c:dispEq val="0"/>
          </c:trendline>
          <c:cat>
            <c:numRef>
              <c:f>'Oct-Apr snow and Rain'!$C$82:$C$96</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'Oct-Apr snow and Rain'!$E$82:$E$96</c:f>
              <c:numCache>
                <c:formatCode>General</c:formatCode>
                <c:ptCount val="15"/>
                <c:pt idx="0">
                  <c:v>4.3</c:v>
                </c:pt>
                <c:pt idx="1">
                  <c:v>4.0999999999999996</c:v>
                </c:pt>
                <c:pt idx="2">
                  <c:v>2.04</c:v>
                </c:pt>
                <c:pt idx="3">
                  <c:v>2.21</c:v>
                </c:pt>
                <c:pt idx="4">
                  <c:v>3.13</c:v>
                </c:pt>
                <c:pt idx="5">
                  <c:v>1.25</c:v>
                </c:pt>
                <c:pt idx="6">
                  <c:v>2.75</c:v>
                </c:pt>
                <c:pt idx="7">
                  <c:v>2.04</c:v>
                </c:pt>
                <c:pt idx="8">
                  <c:v>3.47</c:v>
                </c:pt>
                <c:pt idx="9">
                  <c:v>1.49</c:v>
                </c:pt>
                <c:pt idx="10">
                  <c:v>2.42</c:v>
                </c:pt>
                <c:pt idx="11">
                  <c:v>1.3</c:v>
                </c:pt>
                <c:pt idx="12">
                  <c:v>2.4900000000000002</c:v>
                </c:pt>
                <c:pt idx="13">
                  <c:v>2.9</c:v>
                </c:pt>
                <c:pt idx="14">
                  <c:v>6.55</c:v>
                </c:pt>
              </c:numCache>
            </c:numRef>
          </c:val>
          <c:extLst>
            <c:ext xmlns:c16="http://schemas.microsoft.com/office/drawing/2014/chart" uri="{C3380CC4-5D6E-409C-BE32-E72D297353CC}">
              <c16:uniqueId val="{00000003-EAAB-4B3C-8AB4-837C85BE53AA}"/>
            </c:ext>
          </c:extLst>
        </c:ser>
        <c:dLbls>
          <c:showLegendKey val="0"/>
          <c:showVal val="0"/>
          <c:showCatName val="0"/>
          <c:showSerName val="0"/>
          <c:showPercent val="0"/>
          <c:showBubbleSize val="0"/>
        </c:dLbls>
        <c:gapWidth val="150"/>
        <c:axId val="701823679"/>
        <c:axId val="701823199"/>
      </c:barChart>
      <c:catAx>
        <c:axId val="7018236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823199"/>
        <c:crosses val="autoZero"/>
        <c:auto val="1"/>
        <c:lblAlgn val="ctr"/>
        <c:lblOffset val="100"/>
        <c:noMultiLvlLbl val="0"/>
      </c:catAx>
      <c:valAx>
        <c:axId val="7018231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8236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2"/>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mn-lt"/>
                <a:ea typeface="+mn-ea"/>
                <a:cs typeface="+mn-cs"/>
              </a:defRPr>
            </a:pPr>
            <a:r>
              <a:rPr lang="en-US" sz="1000" b="1"/>
              <a:t>June Precipitation</a:t>
            </a:r>
          </a:p>
          <a:p>
            <a:pPr marL="0" marR="0" lvl="0" indent="0" algn="ctr" defTabSz="914400" rtl="0" eaLnBrk="1" fontAlgn="auto" latinLnBrk="0" hangingPunct="1">
              <a:lnSpc>
                <a:spcPct val="100000"/>
              </a:lnSpc>
              <a:spcBef>
                <a:spcPts val="0"/>
              </a:spcBef>
              <a:spcAft>
                <a:spcPts val="0"/>
              </a:spcAft>
              <a:buClrTx/>
              <a:buSzTx/>
              <a:buFontTx/>
              <a:buNone/>
              <a:tabLst/>
              <a:defRPr sz="1000" b="1">
                <a:solidFill>
                  <a:sysClr val="windowText" lastClr="000000">
                    <a:lumMod val="65000"/>
                    <a:lumOff val="35000"/>
                  </a:sysClr>
                </a:solidFill>
              </a:defRPr>
            </a:pPr>
            <a:r>
              <a:rPr lang="en-US" sz="1000" b="1"/>
              <a:t>Rain </a:t>
            </a:r>
            <a:r>
              <a:rPr lang="en-US" sz="1000" b="1" i="0" u="none" strike="noStrike" kern="1200" spc="0" baseline="0">
                <a:solidFill>
                  <a:sysClr val="windowText" lastClr="000000">
                    <a:lumMod val="65000"/>
                    <a:lumOff val="35000"/>
                  </a:sysClr>
                </a:solidFill>
              </a:rPr>
              <a:t>(in inches)</a:t>
            </a:r>
            <a:endParaRPr lang="en-US" sz="1000" b="1"/>
          </a:p>
          <a:p>
            <a:pPr marL="0" marR="0" lvl="0" indent="0" algn="ctr" defTabSz="914400" rtl="0" eaLnBrk="1" fontAlgn="auto" latinLnBrk="0" hangingPunct="1">
              <a:lnSpc>
                <a:spcPct val="100000"/>
              </a:lnSpc>
              <a:spcBef>
                <a:spcPts val="0"/>
              </a:spcBef>
              <a:spcAft>
                <a:spcPts val="0"/>
              </a:spcAft>
              <a:buClrTx/>
              <a:buSzTx/>
              <a:buFontTx/>
              <a:buNone/>
              <a:tabLst/>
              <a:defRPr sz="1000" b="1">
                <a:solidFill>
                  <a:sysClr val="windowText" lastClr="000000">
                    <a:lumMod val="65000"/>
                    <a:lumOff val="35000"/>
                  </a:sysClr>
                </a:solidFill>
              </a:defRPr>
            </a:pPr>
            <a:r>
              <a:rPr lang="en-US" sz="1000" b="1"/>
              <a:t>2010-2024</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1806896856657536E-2"/>
          <c:y val="0.25658300190382388"/>
          <c:w val="0.89554898875824895"/>
          <c:h val="0.60123150819607785"/>
        </c:manualLayout>
      </c:layout>
      <c:barChart>
        <c:barDir val="col"/>
        <c:grouping val="clustered"/>
        <c:varyColors val="0"/>
        <c:ser>
          <c:idx val="0"/>
          <c:order val="0"/>
          <c:tx>
            <c:strRef>
              <c:f>Rainfall!$H$33</c:f>
              <c:strCache>
                <c:ptCount val="1"/>
                <c:pt idx="0">
                  <c:v>Rain, melted snow</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forward val="2"/>
            <c:dispRSqr val="0"/>
            <c:dispEq val="0"/>
          </c:trendline>
          <c:cat>
            <c:numRef>
              <c:f>Rainfall!$G$34:$G$48</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Rainfall!$H$34:$H$48</c:f>
              <c:numCache>
                <c:formatCode>General</c:formatCode>
                <c:ptCount val="15"/>
                <c:pt idx="0">
                  <c:v>5.5</c:v>
                </c:pt>
                <c:pt idx="1">
                  <c:v>3.41</c:v>
                </c:pt>
                <c:pt idx="2">
                  <c:v>7.65</c:v>
                </c:pt>
                <c:pt idx="3">
                  <c:v>6.25</c:v>
                </c:pt>
                <c:pt idx="4">
                  <c:v>3.93</c:v>
                </c:pt>
                <c:pt idx="5">
                  <c:v>6.52</c:v>
                </c:pt>
                <c:pt idx="6">
                  <c:v>1.83</c:v>
                </c:pt>
                <c:pt idx="7">
                  <c:v>3.25</c:v>
                </c:pt>
                <c:pt idx="8">
                  <c:v>3.52</c:v>
                </c:pt>
                <c:pt idx="9">
                  <c:v>3.86</c:v>
                </c:pt>
                <c:pt idx="10">
                  <c:v>2.94</c:v>
                </c:pt>
                <c:pt idx="11">
                  <c:v>2.0299999999999998</c:v>
                </c:pt>
                <c:pt idx="12">
                  <c:v>3.23</c:v>
                </c:pt>
                <c:pt idx="13">
                  <c:v>6.94</c:v>
                </c:pt>
                <c:pt idx="14">
                  <c:v>4.5999999999999996</c:v>
                </c:pt>
              </c:numCache>
            </c:numRef>
          </c:val>
          <c:extLst>
            <c:ext xmlns:c16="http://schemas.microsoft.com/office/drawing/2014/chart" uri="{C3380CC4-5D6E-409C-BE32-E72D297353CC}">
              <c16:uniqueId val="{00000001-1251-49E4-96BB-BCA278BE041E}"/>
            </c:ext>
          </c:extLst>
        </c:ser>
        <c:dLbls>
          <c:showLegendKey val="0"/>
          <c:showVal val="0"/>
          <c:showCatName val="0"/>
          <c:showSerName val="0"/>
          <c:showPercent val="0"/>
          <c:showBubbleSize val="0"/>
        </c:dLbls>
        <c:gapWidth val="219"/>
        <c:overlap val="-27"/>
        <c:axId val="1193698208"/>
        <c:axId val="1193694368"/>
      </c:barChart>
      <c:catAx>
        <c:axId val="119369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3694368"/>
        <c:crosses val="autoZero"/>
        <c:auto val="1"/>
        <c:lblAlgn val="ctr"/>
        <c:lblOffset val="100"/>
        <c:noMultiLvlLbl val="0"/>
      </c:catAx>
      <c:valAx>
        <c:axId val="1193694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3698208"/>
        <c:crosses val="autoZero"/>
        <c:crossBetween val="between"/>
      </c:valAx>
      <c:spPr>
        <a:noFill/>
        <a:ln>
          <a:noFill/>
        </a:ln>
        <a:effectLst/>
      </c:spPr>
    </c:plotArea>
    <c:legend>
      <c:legendPos val="r"/>
      <c:layout>
        <c:manualLayout>
          <c:xMode val="edge"/>
          <c:yMode val="edge"/>
          <c:x val="7.3701082170531215E-2"/>
          <c:y val="0.20680737477495803"/>
          <c:w val="0.85142760290200037"/>
          <c:h val="0.135966212924947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solidFill>
                <a:latin typeface="+mn-lt"/>
                <a:ea typeface="+mn-ea"/>
                <a:cs typeface="+mn-cs"/>
              </a:defRPr>
            </a:pPr>
            <a:r>
              <a:rPr lang="en-US" sz="1000" b="1"/>
              <a:t>September Precipitation</a:t>
            </a:r>
          </a:p>
          <a:p>
            <a:pPr marL="0" marR="0" lvl="0" indent="0" algn="ctr" defTabSz="914400" rtl="0" eaLnBrk="1" fontAlgn="auto" latinLnBrk="0" hangingPunct="1">
              <a:lnSpc>
                <a:spcPct val="100000"/>
              </a:lnSpc>
              <a:spcBef>
                <a:spcPts val="0"/>
              </a:spcBef>
              <a:spcAft>
                <a:spcPts val="0"/>
              </a:spcAft>
              <a:buClrTx/>
              <a:buSzTx/>
              <a:buFontTx/>
              <a:buNone/>
              <a:tabLst/>
              <a:defRPr sz="1000" b="1">
                <a:solidFill>
                  <a:sysClr val="windowText" lastClr="000000"/>
                </a:solidFill>
              </a:defRPr>
            </a:pPr>
            <a:r>
              <a:rPr lang="en-US" sz="1000" b="1"/>
              <a:t>Rain </a:t>
            </a:r>
            <a:r>
              <a:rPr lang="en-US" sz="1000" b="1" i="0" u="none" strike="noStrike" kern="1200" spc="0" baseline="0">
                <a:solidFill>
                  <a:sysClr val="windowText" lastClr="000000">
                    <a:lumMod val="65000"/>
                    <a:lumOff val="35000"/>
                  </a:sysClr>
                </a:solidFill>
              </a:rPr>
              <a:t>(in inches)</a:t>
            </a:r>
            <a:endParaRPr lang="en-US" sz="1000" b="1"/>
          </a:p>
          <a:p>
            <a:pPr marL="0" marR="0" lvl="0" indent="0" algn="ctr" defTabSz="914400" rtl="0" eaLnBrk="1" fontAlgn="auto" latinLnBrk="0" hangingPunct="1">
              <a:lnSpc>
                <a:spcPct val="100000"/>
              </a:lnSpc>
              <a:spcBef>
                <a:spcPts val="0"/>
              </a:spcBef>
              <a:spcAft>
                <a:spcPts val="0"/>
              </a:spcAft>
              <a:buClrTx/>
              <a:buSzTx/>
              <a:buFontTx/>
              <a:buNone/>
              <a:tabLst/>
              <a:defRPr sz="1000" b="1">
                <a:solidFill>
                  <a:sysClr val="windowText" lastClr="000000"/>
                </a:solidFill>
              </a:defRPr>
            </a:pPr>
            <a:r>
              <a:rPr lang="en-US" sz="1000" b="1"/>
              <a:t>2010-2024</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9050348074357258E-2"/>
          <c:y val="0.27231861168869043"/>
          <c:w val="0.89164068494949988"/>
          <c:h val="0.56651971533861301"/>
        </c:manualLayout>
      </c:layout>
      <c:barChart>
        <c:barDir val="col"/>
        <c:grouping val="clustered"/>
        <c:varyColors val="0"/>
        <c:ser>
          <c:idx val="0"/>
          <c:order val="0"/>
          <c:tx>
            <c:strRef>
              <c:f>Rainfall!$H$81</c:f>
              <c:strCache>
                <c:ptCount val="1"/>
                <c:pt idx="0">
                  <c:v>Rain, melted snow</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forward val="2"/>
            <c:dispRSqr val="0"/>
            <c:dispEq val="0"/>
          </c:trendline>
          <c:cat>
            <c:numRef>
              <c:f>Rainfall!$G$82:$G$96</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Rainfall!$H$82:$H$96</c:f>
              <c:numCache>
                <c:formatCode>General</c:formatCode>
                <c:ptCount val="15"/>
                <c:pt idx="0">
                  <c:v>5.1100000000000003</c:v>
                </c:pt>
                <c:pt idx="1">
                  <c:v>4.67</c:v>
                </c:pt>
                <c:pt idx="2">
                  <c:v>4.8</c:v>
                </c:pt>
                <c:pt idx="3">
                  <c:v>4.8600000000000003</c:v>
                </c:pt>
                <c:pt idx="4">
                  <c:v>1.05</c:v>
                </c:pt>
                <c:pt idx="5">
                  <c:v>3.01</c:v>
                </c:pt>
                <c:pt idx="6">
                  <c:v>1.88</c:v>
                </c:pt>
                <c:pt idx="7">
                  <c:v>2.65</c:v>
                </c:pt>
                <c:pt idx="8">
                  <c:v>3.28</c:v>
                </c:pt>
                <c:pt idx="9">
                  <c:v>3.21</c:v>
                </c:pt>
                <c:pt idx="10">
                  <c:v>0.43</c:v>
                </c:pt>
                <c:pt idx="11">
                  <c:v>3.15</c:v>
                </c:pt>
                <c:pt idx="12">
                  <c:v>5.38</c:v>
                </c:pt>
                <c:pt idx="13">
                  <c:v>3.52</c:v>
                </c:pt>
                <c:pt idx="14">
                  <c:v>2.4700000000000002</c:v>
                </c:pt>
              </c:numCache>
            </c:numRef>
          </c:val>
          <c:extLst>
            <c:ext xmlns:c16="http://schemas.microsoft.com/office/drawing/2014/chart" uri="{C3380CC4-5D6E-409C-BE32-E72D297353CC}">
              <c16:uniqueId val="{00000001-3496-4CD4-85F9-A10B8F1AAF0B}"/>
            </c:ext>
          </c:extLst>
        </c:ser>
        <c:dLbls>
          <c:showLegendKey val="0"/>
          <c:showVal val="0"/>
          <c:showCatName val="0"/>
          <c:showSerName val="0"/>
          <c:showPercent val="0"/>
          <c:showBubbleSize val="0"/>
        </c:dLbls>
        <c:gapWidth val="219"/>
        <c:overlap val="-27"/>
        <c:axId val="683650111"/>
        <c:axId val="683651071"/>
      </c:barChart>
      <c:catAx>
        <c:axId val="683650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83651071"/>
        <c:crosses val="autoZero"/>
        <c:auto val="1"/>
        <c:lblAlgn val="ctr"/>
        <c:lblOffset val="100"/>
        <c:noMultiLvlLbl val="0"/>
      </c:catAx>
      <c:valAx>
        <c:axId val="6836510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83650111"/>
        <c:crosses val="autoZero"/>
        <c:crossBetween val="between"/>
      </c:valAx>
      <c:spPr>
        <a:noFill/>
        <a:ln>
          <a:noFill/>
        </a:ln>
        <a:effectLst/>
      </c:spPr>
    </c:plotArea>
    <c:legend>
      <c:legendPos val="r"/>
      <c:layout>
        <c:manualLayout>
          <c:xMode val="edge"/>
          <c:yMode val="edge"/>
          <c:x val="9.5917125811424558E-2"/>
          <c:y val="0.23211643999045578"/>
          <c:w val="0.75043932721754825"/>
          <c:h val="0.11544466032655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rgbClr val="002060"/>
      </a:solidFill>
      <a:round/>
    </a:ln>
    <a:effectLst/>
  </c:spPr>
  <c:txPr>
    <a:bodyPr/>
    <a:lstStyle/>
    <a:p>
      <a:pPr>
        <a:defRPr>
          <a:solidFill>
            <a:schemeClr val="tx1"/>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mn-lt"/>
                <a:ea typeface="+mn-ea"/>
                <a:cs typeface="+mn-cs"/>
              </a:defRPr>
            </a:pPr>
            <a:r>
              <a:rPr lang="en-US" sz="1000" b="1"/>
              <a:t>July Precipitation</a:t>
            </a:r>
          </a:p>
          <a:p>
            <a:pPr marL="0" marR="0" lvl="0" indent="0" algn="ctr" defTabSz="914400" rtl="0" eaLnBrk="1" fontAlgn="auto" latinLnBrk="0" hangingPunct="1">
              <a:lnSpc>
                <a:spcPct val="100000"/>
              </a:lnSpc>
              <a:spcBef>
                <a:spcPts val="0"/>
              </a:spcBef>
              <a:spcAft>
                <a:spcPts val="0"/>
              </a:spcAft>
              <a:buClrTx/>
              <a:buSzTx/>
              <a:buFontTx/>
              <a:buNone/>
              <a:tabLst/>
              <a:defRPr sz="1000" b="1">
                <a:solidFill>
                  <a:sysClr val="windowText" lastClr="000000">
                    <a:lumMod val="65000"/>
                    <a:lumOff val="35000"/>
                  </a:sysClr>
                </a:solidFill>
              </a:defRPr>
            </a:pPr>
            <a:r>
              <a:rPr lang="en-US" sz="1000" b="1"/>
              <a:t>Rain</a:t>
            </a:r>
            <a:r>
              <a:rPr lang="en-US" sz="1000" b="1" baseline="0"/>
              <a:t> </a:t>
            </a:r>
            <a:r>
              <a:rPr lang="en-US" sz="1000" b="1" i="0" u="none" strike="noStrike" kern="1200" spc="0" baseline="0">
                <a:solidFill>
                  <a:sysClr val="windowText" lastClr="000000">
                    <a:lumMod val="65000"/>
                    <a:lumOff val="35000"/>
                  </a:sysClr>
                </a:solidFill>
              </a:rPr>
              <a:t>(in inches)</a:t>
            </a:r>
            <a:endParaRPr lang="en-US" sz="1000" b="1" baseline="0"/>
          </a:p>
          <a:p>
            <a:pPr marL="0" marR="0" lvl="0" indent="0" algn="ctr" defTabSz="914400" rtl="0" eaLnBrk="1" fontAlgn="auto" latinLnBrk="0" hangingPunct="1">
              <a:lnSpc>
                <a:spcPct val="100000"/>
              </a:lnSpc>
              <a:spcBef>
                <a:spcPts val="0"/>
              </a:spcBef>
              <a:spcAft>
                <a:spcPts val="0"/>
              </a:spcAft>
              <a:buClrTx/>
              <a:buSzTx/>
              <a:buFontTx/>
              <a:buNone/>
              <a:tabLst/>
              <a:defRPr sz="1000" b="1">
                <a:solidFill>
                  <a:sysClr val="windowText" lastClr="000000">
                    <a:lumMod val="65000"/>
                    <a:lumOff val="35000"/>
                  </a:sysClr>
                </a:solidFill>
              </a:defRPr>
            </a:pPr>
            <a:r>
              <a:rPr lang="en-US" sz="1000" b="1" baseline="0"/>
              <a:t>2010-2024</a:t>
            </a:r>
            <a:endParaRPr lang="en-US" sz="1000" b="1"/>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8.9050348074357258E-2"/>
          <c:y val="0.25531021136450388"/>
          <c:w val="0.90578729787837098"/>
          <c:h val="0.59359390673685519"/>
        </c:manualLayout>
      </c:layout>
      <c:barChart>
        <c:barDir val="col"/>
        <c:grouping val="clustered"/>
        <c:varyColors val="0"/>
        <c:ser>
          <c:idx val="0"/>
          <c:order val="0"/>
          <c:tx>
            <c:strRef>
              <c:f>Rainfall!$H$49</c:f>
              <c:strCache>
                <c:ptCount val="1"/>
                <c:pt idx="0">
                  <c:v>Rain, melted snow</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forward val="2"/>
            <c:dispRSqr val="0"/>
            <c:dispEq val="0"/>
          </c:trendline>
          <c:cat>
            <c:numRef>
              <c:f>Rainfall!$G$50:$G$64</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Rainfall!$H$50:$H$64</c:f>
              <c:numCache>
                <c:formatCode>General</c:formatCode>
                <c:ptCount val="15"/>
                <c:pt idx="0">
                  <c:v>3.58</c:v>
                </c:pt>
                <c:pt idx="1">
                  <c:v>2.71</c:v>
                </c:pt>
                <c:pt idx="2">
                  <c:v>1.29</c:v>
                </c:pt>
                <c:pt idx="3">
                  <c:v>3.31</c:v>
                </c:pt>
                <c:pt idx="4">
                  <c:v>5.47</c:v>
                </c:pt>
                <c:pt idx="5">
                  <c:v>3.25</c:v>
                </c:pt>
                <c:pt idx="6">
                  <c:v>3.72</c:v>
                </c:pt>
                <c:pt idx="7">
                  <c:v>4.04</c:v>
                </c:pt>
                <c:pt idx="8">
                  <c:v>5</c:v>
                </c:pt>
                <c:pt idx="9">
                  <c:v>2.2599999999999998</c:v>
                </c:pt>
                <c:pt idx="10">
                  <c:v>5.61</c:v>
                </c:pt>
                <c:pt idx="11">
                  <c:v>3.32</c:v>
                </c:pt>
                <c:pt idx="12">
                  <c:v>3.94</c:v>
                </c:pt>
                <c:pt idx="13">
                  <c:v>6.44</c:v>
                </c:pt>
                <c:pt idx="14">
                  <c:v>6.34</c:v>
                </c:pt>
              </c:numCache>
            </c:numRef>
          </c:val>
          <c:extLst>
            <c:ext xmlns:c16="http://schemas.microsoft.com/office/drawing/2014/chart" uri="{C3380CC4-5D6E-409C-BE32-E72D297353CC}">
              <c16:uniqueId val="{00000001-C3D9-494F-A5FA-7B1542C3A8A8}"/>
            </c:ext>
          </c:extLst>
        </c:ser>
        <c:dLbls>
          <c:showLegendKey val="0"/>
          <c:showVal val="0"/>
          <c:showCatName val="0"/>
          <c:showSerName val="0"/>
          <c:showPercent val="0"/>
          <c:showBubbleSize val="0"/>
        </c:dLbls>
        <c:gapWidth val="219"/>
        <c:overlap val="-27"/>
        <c:axId val="709544303"/>
        <c:axId val="709546223"/>
      </c:barChart>
      <c:catAx>
        <c:axId val="709544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9546223"/>
        <c:crosses val="autoZero"/>
        <c:auto val="1"/>
        <c:lblAlgn val="ctr"/>
        <c:lblOffset val="100"/>
        <c:noMultiLvlLbl val="0"/>
      </c:catAx>
      <c:valAx>
        <c:axId val="709546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9544303"/>
        <c:crosses val="autoZero"/>
        <c:crossBetween val="between"/>
      </c:valAx>
      <c:spPr>
        <a:noFill/>
        <a:ln>
          <a:noFill/>
        </a:ln>
        <a:effectLst/>
      </c:spPr>
    </c:plotArea>
    <c:legend>
      <c:legendPos val="r"/>
      <c:layout>
        <c:manualLayout>
          <c:xMode val="edge"/>
          <c:yMode val="edge"/>
          <c:x val="3.8849522650757334E-2"/>
          <c:y val="0.19924260313007661"/>
          <c:w val="0.71971061782334278"/>
          <c:h val="0.157839661248657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00" b="1"/>
              <a:t>May Precipitation</a:t>
            </a:r>
            <a:r>
              <a:rPr lang="en-US" sz="1000" b="1" i="0" u="none" strike="noStrike" baseline="0">
                <a:effectLst/>
              </a:rPr>
              <a:t>Month</a:t>
            </a:r>
            <a:r>
              <a:rPr lang="en-US" sz="1000" b="1" i="0" u="none" strike="noStrike" baseline="0"/>
              <a:t> </a:t>
            </a:r>
            <a:r>
              <a:rPr lang="en-US" sz="1000" b="1" i="0" u="none" strike="noStrike" baseline="0">
                <a:effectLst/>
              </a:rPr>
              <a:t>Year</a:t>
            </a:r>
            <a:r>
              <a:rPr lang="en-US" sz="1000" b="1" i="0" u="none" strike="noStrike" baseline="0"/>
              <a:t>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000" b="1" i="0" u="none" strike="noStrike" baseline="0">
                <a:effectLst/>
              </a:rPr>
              <a:t>Rain</a:t>
            </a:r>
            <a:r>
              <a:rPr lang="en-US" sz="1000" b="1" i="0" u="none" strike="noStrike" baseline="0"/>
              <a:t> </a:t>
            </a:r>
            <a:r>
              <a:rPr lang="en-US" sz="1000" b="1" i="0" u="none" strike="noStrike" kern="1200" spc="0" baseline="0">
                <a:solidFill>
                  <a:sysClr val="windowText" lastClr="000000">
                    <a:lumMod val="65000"/>
                    <a:lumOff val="35000"/>
                  </a:sysClr>
                </a:solidFill>
              </a:rPr>
              <a:t>(in inches)</a:t>
            </a:r>
            <a:endParaRPr lang="en-US" sz="1000" b="1" i="0" u="none" strike="noStrike" baseline="0"/>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000" b="1" i="0" u="none" strike="noStrike" baseline="0"/>
              <a:t>2010-2024</a:t>
            </a:r>
            <a:endParaRPr lang="en-US" sz="1000" b="1"/>
          </a:p>
        </c:rich>
      </c:tx>
      <c:layout>
        <c:manualLayout>
          <c:xMode val="edge"/>
          <c:yMode val="edge"/>
          <c:x val="0.30043986298477127"/>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6.414241748106532E-2"/>
          <c:y val="2.536960593551672E-2"/>
          <c:w val="0.86443513703127262"/>
          <c:h val="0.82728060434753359"/>
        </c:manualLayout>
      </c:layout>
      <c:barChart>
        <c:barDir val="col"/>
        <c:grouping val="clustered"/>
        <c:varyColors val="0"/>
        <c:ser>
          <c:idx val="0"/>
          <c:order val="0"/>
          <c:tx>
            <c:strRef>
              <c:f>Rainfall!$H$17</c:f>
              <c:strCache>
                <c:ptCount val="1"/>
                <c:pt idx="0">
                  <c:v>Rain, melted snow</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forward val="2"/>
            <c:dispRSqr val="0"/>
            <c:dispEq val="0"/>
          </c:trendline>
          <c:cat>
            <c:numRef>
              <c:f>Rainfall!$G$18:$G$32</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Rainfall!$H$18:$H$32</c:f>
              <c:numCache>
                <c:formatCode>General</c:formatCode>
                <c:ptCount val="15"/>
                <c:pt idx="0">
                  <c:v>1.73</c:v>
                </c:pt>
                <c:pt idx="1">
                  <c:v>7.93</c:v>
                </c:pt>
                <c:pt idx="2">
                  <c:v>3.78</c:v>
                </c:pt>
                <c:pt idx="3">
                  <c:v>6.1</c:v>
                </c:pt>
                <c:pt idx="4">
                  <c:v>4.99</c:v>
                </c:pt>
                <c:pt idx="5">
                  <c:v>4.04</c:v>
                </c:pt>
                <c:pt idx="6">
                  <c:v>1.77</c:v>
                </c:pt>
                <c:pt idx="7">
                  <c:v>6.01</c:v>
                </c:pt>
                <c:pt idx="8">
                  <c:v>1.75</c:v>
                </c:pt>
                <c:pt idx="9">
                  <c:v>5.43</c:v>
                </c:pt>
                <c:pt idx="10">
                  <c:v>4.25</c:v>
                </c:pt>
                <c:pt idx="11">
                  <c:v>2.0299999999999998</c:v>
                </c:pt>
                <c:pt idx="12">
                  <c:v>2.27</c:v>
                </c:pt>
                <c:pt idx="13">
                  <c:v>4.55</c:v>
                </c:pt>
                <c:pt idx="14">
                  <c:v>4.0999999999999996</c:v>
                </c:pt>
              </c:numCache>
            </c:numRef>
          </c:val>
          <c:extLst>
            <c:ext xmlns:c16="http://schemas.microsoft.com/office/drawing/2014/chart" uri="{C3380CC4-5D6E-409C-BE32-E72D297353CC}">
              <c16:uniqueId val="{00000001-773F-4545-87B2-81481DEB8A8D}"/>
            </c:ext>
          </c:extLst>
        </c:ser>
        <c:dLbls>
          <c:showLegendKey val="0"/>
          <c:showVal val="0"/>
          <c:showCatName val="0"/>
          <c:showSerName val="0"/>
          <c:showPercent val="0"/>
          <c:showBubbleSize val="0"/>
        </c:dLbls>
        <c:gapWidth val="219"/>
        <c:overlap val="-27"/>
        <c:axId val="713261007"/>
        <c:axId val="713258607"/>
      </c:barChart>
      <c:catAx>
        <c:axId val="713261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3258607"/>
        <c:crosses val="autoZero"/>
        <c:auto val="1"/>
        <c:lblAlgn val="ctr"/>
        <c:lblOffset val="100"/>
        <c:noMultiLvlLbl val="0"/>
      </c:catAx>
      <c:valAx>
        <c:axId val="7132586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3261007"/>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0.73332</cdr:x>
      <cdr:y>0.4582</cdr:y>
    </cdr:from>
    <cdr:to>
      <cdr:x>0.97088</cdr:x>
      <cdr:y>0.84294</cdr:y>
    </cdr:to>
    <cdr:sp macro="" textlink="">
      <cdr:nvSpPr>
        <cdr:cNvPr id="2" name="TextBox 1">
          <a:extLst xmlns:a="http://schemas.openxmlformats.org/drawingml/2006/main">
            <a:ext uri="{FF2B5EF4-FFF2-40B4-BE49-F238E27FC236}">
              <a16:creationId xmlns:a16="http://schemas.microsoft.com/office/drawing/2014/main" id="{A7F25482-4889-9872-D8C8-EDC81DA3BB67}"/>
            </a:ext>
          </a:extLst>
        </cdr:cNvPr>
        <cdr:cNvSpPr txBox="1"/>
      </cdr:nvSpPr>
      <cdr:spPr>
        <a:xfrm xmlns:a="http://schemas.openxmlformats.org/drawingml/2006/main">
          <a:off x="3789066" y="1459135"/>
          <a:ext cx="1227471" cy="122521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kern="1200">
              <a:latin typeface="Calibri" panose="020F0502020204030204" pitchFamily="34" charset="0"/>
              <a:ea typeface="Calibri" panose="020F0502020204030204" pitchFamily="34" charset="0"/>
              <a:cs typeface="Calibri" panose="020F0502020204030204" pitchFamily="34" charset="0"/>
            </a:rPr>
            <a:t>Data</a:t>
          </a:r>
          <a:r>
            <a:rPr lang="en-US" sz="900" b="1" kern="1200" baseline="0">
              <a:latin typeface="Calibri" panose="020F0502020204030204" pitchFamily="34" charset="0"/>
              <a:ea typeface="Calibri" panose="020F0502020204030204" pitchFamily="34" charset="0"/>
              <a:cs typeface="Calibri" panose="020F0502020204030204" pitchFamily="34" charset="0"/>
            </a:rPr>
            <a:t> Source</a:t>
          </a:r>
          <a:r>
            <a:rPr lang="en-US" sz="900" kern="1200" baseline="0">
              <a:latin typeface="Calibri Light" panose="020F0302020204030204" pitchFamily="34" charset="0"/>
              <a:ea typeface="Calibri Light" panose="020F0302020204030204" pitchFamily="34" charset="0"/>
              <a:cs typeface="Calibri Light" panose="020F0302020204030204" pitchFamily="34" charset="0"/>
            </a:rPr>
            <a:t>:</a:t>
          </a:r>
        </a:p>
        <a:p xmlns:a="http://schemas.openxmlformats.org/drawingml/2006/main">
          <a:r>
            <a:rPr lang="en-US" sz="900" kern="1200" baseline="0">
              <a:latin typeface="Calibri Light" panose="020F0302020204030204" pitchFamily="34" charset="0"/>
              <a:ea typeface="Calibri Light" panose="020F0302020204030204" pitchFamily="34" charset="0"/>
              <a:cs typeface="Calibri Light" panose="020F0302020204030204" pitchFamily="34" charset="0"/>
            </a:rPr>
            <a:t>National Oceanic and </a:t>
          </a:r>
        </a:p>
        <a:p xmlns:a="http://schemas.openxmlformats.org/drawingml/2006/main">
          <a:r>
            <a:rPr lang="en-US" sz="900" kern="1200" baseline="0">
              <a:latin typeface="Calibri Light" panose="020F0302020204030204" pitchFamily="34" charset="0"/>
              <a:ea typeface="Calibri Light" panose="020F0302020204030204" pitchFamily="34" charset="0"/>
              <a:cs typeface="Calibri Light" panose="020F0302020204030204" pitchFamily="34" charset="0"/>
            </a:rPr>
            <a:t>Atmospheric Administration</a:t>
          </a:r>
        </a:p>
        <a:p xmlns:a="http://schemas.openxmlformats.org/drawingml/2006/main">
          <a:endParaRPr lang="en-US" sz="900" kern="1200" baseline="0">
            <a:latin typeface="Calibri Light" panose="020F0302020204030204" pitchFamily="34" charset="0"/>
            <a:ea typeface="Calibri Light" panose="020F0302020204030204" pitchFamily="34" charset="0"/>
            <a:cs typeface="Calibri Light" panose="020F0302020204030204" pitchFamily="34" charset="0"/>
          </a:endParaRPr>
        </a:p>
        <a:p xmlns:a="http://schemas.openxmlformats.org/drawingml/2006/main">
          <a:r>
            <a:rPr lang="en-US" sz="900" kern="1200" baseline="0">
              <a:latin typeface="Calibri Light" panose="020F0302020204030204" pitchFamily="34" charset="0"/>
              <a:ea typeface="Calibri Light" panose="020F0302020204030204" pitchFamily="34" charset="0"/>
              <a:cs typeface="Calibri Light" panose="020F0302020204030204" pitchFamily="34" charset="0"/>
            </a:rPr>
            <a:t>Record of River and </a:t>
          </a:r>
        </a:p>
        <a:p xmlns:a="http://schemas.openxmlformats.org/drawingml/2006/main">
          <a:r>
            <a:rPr lang="en-US" sz="900" kern="1200" baseline="0">
              <a:latin typeface="Calibri Light" panose="020F0302020204030204" pitchFamily="34" charset="0"/>
              <a:ea typeface="Calibri Light" panose="020F0302020204030204" pitchFamily="34" charset="0"/>
              <a:cs typeface="Calibri Light" panose="020F0302020204030204" pitchFamily="34" charset="0"/>
            </a:rPr>
            <a:t>Climatological Observations</a:t>
          </a:r>
        </a:p>
        <a:p xmlns:a="http://schemas.openxmlformats.org/drawingml/2006/main">
          <a:endParaRPr lang="en-US" sz="900" kern="1200" baseline="0">
            <a:latin typeface="Calibri Light" panose="020F0302020204030204" pitchFamily="34" charset="0"/>
            <a:ea typeface="Calibri Light" panose="020F0302020204030204" pitchFamily="34" charset="0"/>
            <a:cs typeface="Calibri Light" panose="020F0302020204030204" pitchFamily="34" charset="0"/>
          </a:endParaRPr>
        </a:p>
        <a:p xmlns:a="http://schemas.openxmlformats.org/drawingml/2006/main">
          <a:r>
            <a:rPr lang="en-US" sz="900" kern="1200" baseline="0">
              <a:latin typeface="Calibri Light" panose="020F0302020204030204" pitchFamily="34" charset="0"/>
              <a:ea typeface="Calibri Light" panose="020F0302020204030204" pitchFamily="34" charset="0"/>
              <a:cs typeface="Calibri Light" panose="020F0302020204030204" pitchFamily="34" charset="0"/>
            </a:rPr>
            <a:t>Rangeley Station</a:t>
          </a:r>
          <a:endParaRPr lang="en-US" sz="900" kern="1200">
            <a:latin typeface="Calibri Light" panose="020F0302020204030204" pitchFamily="34" charset="0"/>
            <a:ea typeface="Calibri Light" panose="020F0302020204030204" pitchFamily="34" charset="0"/>
            <a:cs typeface="Calibri Light" panose="020F030202020403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1154</Words>
  <Characters>6582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Kane</dc:creator>
  <cp:keywords/>
  <dc:description/>
  <cp:lastModifiedBy>Town Manager</cp:lastModifiedBy>
  <cp:revision>2</cp:revision>
  <dcterms:created xsi:type="dcterms:W3CDTF">2025-06-02T12:38:00Z</dcterms:created>
  <dcterms:modified xsi:type="dcterms:W3CDTF">2025-06-02T12:38:00Z</dcterms:modified>
</cp:coreProperties>
</file>